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4F1" w:rsidRPr="00366430" w:rsidRDefault="003D74F1" w:rsidP="003D74F1">
      <w:pPr>
        <w:spacing w:after="0" w:line="240" w:lineRule="auto"/>
        <w:jc w:val="center"/>
        <w:rPr>
          <w:rFonts w:ascii="Times New Roman" w:eastAsia="Times New Roman" w:hAnsi="Times New Roman" w:cs="Times New Roman"/>
          <w:sz w:val="28"/>
          <w:szCs w:val="28"/>
        </w:rPr>
      </w:pPr>
      <w:r w:rsidRPr="00366430">
        <w:rPr>
          <w:rFonts w:ascii="Times New Roman" w:eastAsia="Times New Roman" w:hAnsi="Times New Roman" w:cs="Times New Roman"/>
          <w:sz w:val="28"/>
          <w:szCs w:val="28"/>
        </w:rPr>
        <w:t>МИНИСТЕРСТВО ЗДРАВООХРАНЕНИЯ РОССИЙСКОЙ ФЕДЕРАЦИИ</w:t>
      </w:r>
    </w:p>
    <w:p w:rsidR="003D74F1" w:rsidRPr="00366430" w:rsidRDefault="003D74F1" w:rsidP="003D74F1">
      <w:pPr>
        <w:spacing w:after="0" w:line="240" w:lineRule="auto"/>
        <w:jc w:val="center"/>
        <w:rPr>
          <w:rFonts w:ascii="Times New Roman" w:eastAsia="Times New Roman" w:hAnsi="Times New Roman" w:cs="Times New Roman"/>
          <w:caps/>
          <w:sz w:val="28"/>
          <w:szCs w:val="28"/>
        </w:rPr>
      </w:pPr>
    </w:p>
    <w:p w:rsidR="003D74F1" w:rsidRPr="00366430" w:rsidRDefault="003D74F1" w:rsidP="003D74F1">
      <w:pPr>
        <w:spacing w:after="0" w:line="240" w:lineRule="auto"/>
        <w:jc w:val="center"/>
        <w:rPr>
          <w:rFonts w:ascii="Times New Roman" w:eastAsia="Times New Roman" w:hAnsi="Times New Roman" w:cs="Times New Roman"/>
          <w:caps/>
          <w:sz w:val="28"/>
          <w:szCs w:val="28"/>
        </w:rPr>
      </w:pPr>
    </w:p>
    <w:p w:rsidR="003D74F1" w:rsidRPr="00366430" w:rsidRDefault="003D74F1" w:rsidP="003D74F1">
      <w:pPr>
        <w:jc w:val="center"/>
        <w:rPr>
          <w:rFonts w:ascii="Times New Roman" w:eastAsia="Calibri" w:hAnsi="Times New Roman" w:cs="Times New Roman"/>
          <w:b/>
          <w:sz w:val="24"/>
          <w:szCs w:val="24"/>
        </w:rPr>
      </w:pPr>
      <w:r w:rsidRPr="00366430">
        <w:rPr>
          <w:rFonts w:ascii="Times New Roman" w:eastAsia="Calibri" w:hAnsi="Times New Roman" w:cs="Times New Roman"/>
          <w:b/>
          <w:sz w:val="24"/>
          <w:szCs w:val="24"/>
        </w:rPr>
        <w:t>ИНСТРУКЦИЯ ПО МЕДИЦИНСКОМУ ПРИМЕНЕНИЮ ЛЕКАРСТВЕННОГО ПРЕПАРАТА</w:t>
      </w:r>
    </w:p>
    <w:p w:rsidR="00222474" w:rsidRPr="00067FBD" w:rsidRDefault="00222474" w:rsidP="00222474">
      <w:pPr>
        <w:spacing w:line="360" w:lineRule="auto"/>
        <w:jc w:val="center"/>
        <w:rPr>
          <w:rFonts w:ascii="Times New Roman" w:eastAsia="Times New Roman" w:hAnsi="Times New Roman"/>
          <w:b/>
          <w:sz w:val="28"/>
          <w:szCs w:val="28"/>
        </w:rPr>
      </w:pPr>
      <w:r>
        <w:rPr>
          <w:rFonts w:ascii="Times New Roman" w:eastAsia="Times New Roman" w:hAnsi="Times New Roman"/>
          <w:b/>
          <w:sz w:val="28"/>
          <w:szCs w:val="28"/>
        </w:rPr>
        <w:t>Нитроглицерин</w:t>
      </w:r>
    </w:p>
    <w:p w:rsidR="00222474" w:rsidRPr="00067FBD" w:rsidRDefault="00222474" w:rsidP="00222474">
      <w:pPr>
        <w:pStyle w:val="3"/>
        <w:rPr>
          <w:b/>
          <w:bCs/>
        </w:rPr>
      </w:pPr>
    </w:p>
    <w:p w:rsidR="00222474" w:rsidRPr="005D5976" w:rsidRDefault="00222474" w:rsidP="00222474">
      <w:pPr>
        <w:pStyle w:val="3"/>
        <w:rPr>
          <w:b/>
          <w:bCs/>
        </w:rPr>
      </w:pPr>
      <w:r w:rsidRPr="005D5976">
        <w:rPr>
          <w:b/>
          <w:bCs/>
        </w:rPr>
        <w:t>Регистрационный номер:</w:t>
      </w:r>
    </w:p>
    <w:p w:rsidR="00222474" w:rsidRPr="005D5976" w:rsidRDefault="00222474" w:rsidP="00222474">
      <w:pPr>
        <w:spacing w:after="0" w:line="360" w:lineRule="auto"/>
        <w:rPr>
          <w:rFonts w:ascii="Times New Roman" w:eastAsia="Times New Roman" w:hAnsi="Times New Roman" w:cs="Times New Roman"/>
          <w:sz w:val="24"/>
          <w:szCs w:val="24"/>
        </w:rPr>
      </w:pPr>
      <w:r w:rsidRPr="005D5976">
        <w:rPr>
          <w:rFonts w:ascii="Times New Roman" w:hAnsi="Times New Roman" w:cs="Times New Roman"/>
          <w:b/>
          <w:bCs/>
          <w:sz w:val="24"/>
          <w:szCs w:val="24"/>
        </w:rPr>
        <w:t>Торговое н</w:t>
      </w:r>
      <w:r>
        <w:rPr>
          <w:rFonts w:ascii="Times New Roman" w:hAnsi="Times New Roman" w:cs="Times New Roman"/>
          <w:b/>
          <w:bCs/>
          <w:sz w:val="24"/>
          <w:szCs w:val="24"/>
        </w:rPr>
        <w:t>аименование</w:t>
      </w:r>
      <w:r w:rsidRPr="005D5976">
        <w:rPr>
          <w:rFonts w:ascii="Times New Roman" w:hAnsi="Times New Roman" w:cs="Times New Roman"/>
          <w:b/>
          <w:bCs/>
          <w:sz w:val="24"/>
          <w:szCs w:val="24"/>
        </w:rPr>
        <w:t xml:space="preserve"> препарата:</w:t>
      </w:r>
      <w:r w:rsidRPr="005D5976">
        <w:rPr>
          <w:rFonts w:ascii="Times New Roman" w:hAnsi="Times New Roman" w:cs="Times New Roman"/>
          <w:sz w:val="24"/>
          <w:szCs w:val="24"/>
        </w:rPr>
        <w:t xml:space="preserve"> </w:t>
      </w:r>
      <w:r>
        <w:rPr>
          <w:rFonts w:ascii="Times New Roman" w:hAnsi="Times New Roman" w:cs="Times New Roman"/>
          <w:sz w:val="24"/>
          <w:szCs w:val="24"/>
        </w:rPr>
        <w:t>Нитроглицерин</w:t>
      </w:r>
    </w:p>
    <w:p w:rsidR="00222474" w:rsidRPr="005D5976" w:rsidRDefault="00222474" w:rsidP="00222474">
      <w:pPr>
        <w:spacing w:after="0" w:line="360" w:lineRule="auto"/>
        <w:rPr>
          <w:rFonts w:ascii="Times New Roman" w:hAnsi="Times New Roman" w:cs="Times New Roman"/>
          <w:bCs/>
          <w:sz w:val="24"/>
          <w:szCs w:val="24"/>
        </w:rPr>
      </w:pPr>
      <w:r w:rsidRPr="005D5976">
        <w:rPr>
          <w:rFonts w:ascii="Times New Roman" w:hAnsi="Times New Roman" w:cs="Times New Roman"/>
          <w:b/>
          <w:bCs/>
          <w:sz w:val="24"/>
          <w:szCs w:val="24"/>
        </w:rPr>
        <w:t>Междун</w:t>
      </w:r>
      <w:r>
        <w:rPr>
          <w:rFonts w:ascii="Times New Roman" w:hAnsi="Times New Roman" w:cs="Times New Roman"/>
          <w:b/>
          <w:bCs/>
          <w:sz w:val="24"/>
          <w:szCs w:val="24"/>
        </w:rPr>
        <w:t xml:space="preserve">ародное непатентованное </w:t>
      </w:r>
      <w:r w:rsidR="00E3603D">
        <w:rPr>
          <w:rFonts w:ascii="Times New Roman" w:hAnsi="Times New Roman" w:cs="Times New Roman"/>
          <w:b/>
          <w:bCs/>
          <w:sz w:val="24"/>
          <w:szCs w:val="24"/>
        </w:rPr>
        <w:t xml:space="preserve">или группировочное </w:t>
      </w:r>
      <w:r>
        <w:rPr>
          <w:rFonts w:ascii="Times New Roman" w:hAnsi="Times New Roman" w:cs="Times New Roman"/>
          <w:b/>
          <w:bCs/>
          <w:sz w:val="24"/>
          <w:szCs w:val="24"/>
        </w:rPr>
        <w:t>наименование</w:t>
      </w:r>
      <w:r w:rsidRPr="005D5976">
        <w:rPr>
          <w:rFonts w:ascii="Times New Roman" w:hAnsi="Times New Roman" w:cs="Times New Roman"/>
          <w:b/>
          <w:bCs/>
          <w:sz w:val="24"/>
          <w:szCs w:val="24"/>
        </w:rPr>
        <w:t xml:space="preserve">: </w:t>
      </w:r>
      <w:r>
        <w:rPr>
          <w:rFonts w:ascii="Times New Roman" w:hAnsi="Times New Roman" w:cs="Times New Roman"/>
          <w:bCs/>
          <w:sz w:val="24"/>
          <w:szCs w:val="24"/>
        </w:rPr>
        <w:t>Нитроглицерин</w:t>
      </w:r>
    </w:p>
    <w:p w:rsidR="00222474" w:rsidRPr="005D5976" w:rsidRDefault="00222474" w:rsidP="00222474">
      <w:pPr>
        <w:spacing w:after="0" w:line="360" w:lineRule="auto"/>
        <w:rPr>
          <w:rFonts w:ascii="Times New Roman" w:eastAsia="Times New Roman" w:hAnsi="Times New Roman" w:cs="Times New Roman"/>
          <w:b/>
          <w:sz w:val="24"/>
          <w:szCs w:val="24"/>
        </w:rPr>
      </w:pPr>
      <w:r w:rsidRPr="005D5976">
        <w:rPr>
          <w:rFonts w:ascii="Times New Roman" w:hAnsi="Times New Roman" w:cs="Times New Roman"/>
          <w:b/>
          <w:bCs/>
          <w:sz w:val="24"/>
          <w:szCs w:val="24"/>
        </w:rPr>
        <w:t>Лекарственная форма:</w:t>
      </w:r>
      <w:r w:rsidRPr="005D5976">
        <w:rPr>
          <w:rFonts w:ascii="Times New Roman" w:hAnsi="Times New Roman" w:cs="Times New Roman"/>
          <w:sz w:val="24"/>
          <w:szCs w:val="24"/>
        </w:rPr>
        <w:t xml:space="preserve"> </w:t>
      </w:r>
      <w:r>
        <w:rPr>
          <w:rFonts w:ascii="Times New Roman" w:eastAsia="Times New Roman" w:hAnsi="Times New Roman" w:cs="Times New Roman"/>
          <w:sz w:val="24"/>
          <w:szCs w:val="24"/>
        </w:rPr>
        <w:t>таблетки подъязычные</w:t>
      </w:r>
    </w:p>
    <w:p w:rsidR="00222474" w:rsidRDefault="00222474" w:rsidP="00222474">
      <w:pPr>
        <w:spacing w:after="0" w:line="360" w:lineRule="auto"/>
        <w:rPr>
          <w:rFonts w:ascii="Times New Roman" w:hAnsi="Times New Roman" w:cs="Times New Roman"/>
          <w:bCs/>
          <w:sz w:val="24"/>
          <w:szCs w:val="24"/>
        </w:rPr>
      </w:pPr>
      <w:r>
        <w:rPr>
          <w:rFonts w:ascii="Times New Roman" w:hAnsi="Times New Roman" w:cs="Times New Roman"/>
          <w:b/>
          <w:bCs/>
          <w:sz w:val="24"/>
          <w:szCs w:val="24"/>
        </w:rPr>
        <w:t>Состав</w:t>
      </w:r>
      <w:r w:rsidRPr="005D5976">
        <w:rPr>
          <w:rFonts w:ascii="Times New Roman" w:hAnsi="Times New Roman" w:cs="Times New Roman"/>
          <w:b/>
          <w:bCs/>
          <w:sz w:val="24"/>
          <w:szCs w:val="24"/>
        </w:rPr>
        <w:t>:</w:t>
      </w:r>
      <w:r>
        <w:rPr>
          <w:rFonts w:ascii="Times New Roman" w:hAnsi="Times New Roman" w:cs="Times New Roman"/>
          <w:b/>
          <w:bCs/>
          <w:sz w:val="24"/>
          <w:szCs w:val="24"/>
        </w:rPr>
        <w:t xml:space="preserve"> </w:t>
      </w:r>
    </w:p>
    <w:p w:rsidR="00222474" w:rsidRDefault="00222474" w:rsidP="00222474">
      <w:pPr>
        <w:spacing w:after="0" w:line="360" w:lineRule="auto"/>
        <w:rPr>
          <w:rFonts w:ascii="Times New Roman" w:hAnsi="Times New Roman" w:cs="Times New Roman"/>
          <w:bCs/>
          <w:sz w:val="24"/>
          <w:szCs w:val="24"/>
        </w:rPr>
      </w:pPr>
      <w:r>
        <w:rPr>
          <w:rFonts w:ascii="Times New Roman" w:hAnsi="Times New Roman" w:cs="Times New Roman"/>
          <w:bCs/>
          <w:sz w:val="24"/>
          <w:szCs w:val="24"/>
        </w:rPr>
        <w:t>1 таблетка содержит:</w:t>
      </w:r>
    </w:p>
    <w:tbl>
      <w:tblPr>
        <w:tblStyle w:val="a8"/>
        <w:tblW w:w="0" w:type="auto"/>
        <w:tblLook w:val="04A0" w:firstRow="1" w:lastRow="0" w:firstColumn="1" w:lastColumn="0" w:noHBand="0" w:noVBand="1"/>
      </w:tblPr>
      <w:tblGrid>
        <w:gridCol w:w="5211"/>
        <w:gridCol w:w="4360"/>
      </w:tblGrid>
      <w:tr w:rsidR="00DC1A38" w:rsidRPr="00BC62EA" w:rsidTr="004D784B">
        <w:tc>
          <w:tcPr>
            <w:tcW w:w="5211" w:type="dxa"/>
          </w:tcPr>
          <w:p w:rsidR="00DC1A38" w:rsidRPr="00DC1A38" w:rsidRDefault="00DC1A38" w:rsidP="00357F65">
            <w:pPr>
              <w:spacing w:line="360" w:lineRule="auto"/>
              <w:rPr>
                <w:rFonts w:ascii="Times New Roman" w:hAnsi="Times New Roman" w:cs="Times New Roman"/>
                <w:i/>
                <w:sz w:val="24"/>
                <w:szCs w:val="24"/>
              </w:rPr>
            </w:pPr>
            <w:r w:rsidRPr="00DC1A38">
              <w:rPr>
                <w:rFonts w:ascii="Times New Roman" w:hAnsi="Times New Roman" w:cs="Times New Roman"/>
                <w:i/>
                <w:sz w:val="24"/>
                <w:szCs w:val="24"/>
              </w:rPr>
              <w:t>Действующее вещество</w:t>
            </w:r>
          </w:p>
        </w:tc>
        <w:tc>
          <w:tcPr>
            <w:tcW w:w="4360" w:type="dxa"/>
          </w:tcPr>
          <w:p w:rsidR="00DC1A38" w:rsidRPr="00DC1A38" w:rsidRDefault="00DC1A38" w:rsidP="00357F65">
            <w:pPr>
              <w:spacing w:line="360" w:lineRule="auto"/>
              <w:rPr>
                <w:rFonts w:ascii="Times New Roman" w:hAnsi="Times New Roman" w:cs="Times New Roman"/>
                <w:sz w:val="24"/>
                <w:szCs w:val="24"/>
              </w:rPr>
            </w:pPr>
          </w:p>
        </w:tc>
      </w:tr>
      <w:tr w:rsidR="00DC1A38" w:rsidRPr="00BC62EA" w:rsidTr="004D784B">
        <w:tc>
          <w:tcPr>
            <w:tcW w:w="5211" w:type="dxa"/>
          </w:tcPr>
          <w:p w:rsidR="00DC1A38" w:rsidRPr="00DC1A38" w:rsidRDefault="00DC1A38" w:rsidP="00357F65">
            <w:pPr>
              <w:spacing w:line="360" w:lineRule="auto"/>
              <w:rPr>
                <w:rFonts w:ascii="Times New Roman" w:hAnsi="Times New Roman" w:cs="Times New Roman"/>
                <w:sz w:val="24"/>
                <w:szCs w:val="24"/>
              </w:rPr>
            </w:pPr>
            <w:r w:rsidRPr="00DC1A38">
              <w:rPr>
                <w:rFonts w:ascii="Times New Roman" w:hAnsi="Times New Roman" w:cs="Times New Roman"/>
                <w:sz w:val="24"/>
                <w:szCs w:val="24"/>
              </w:rPr>
              <w:t xml:space="preserve">Нитроглицерин с глюкозой </w:t>
            </w:r>
          </w:p>
          <w:p w:rsidR="00DC1A38" w:rsidRPr="00DC1A38" w:rsidRDefault="00DC1A38" w:rsidP="00357F65">
            <w:pPr>
              <w:spacing w:line="360" w:lineRule="auto"/>
              <w:rPr>
                <w:rFonts w:ascii="Times New Roman" w:hAnsi="Times New Roman" w:cs="Times New Roman"/>
                <w:sz w:val="24"/>
                <w:szCs w:val="24"/>
              </w:rPr>
            </w:pPr>
            <w:r w:rsidRPr="00DC1A38">
              <w:rPr>
                <w:rFonts w:ascii="Times New Roman" w:hAnsi="Times New Roman" w:cs="Times New Roman"/>
                <w:sz w:val="24"/>
                <w:szCs w:val="24"/>
              </w:rPr>
              <w:t>В пересчете на нитроглицерин</w:t>
            </w:r>
          </w:p>
        </w:tc>
        <w:tc>
          <w:tcPr>
            <w:tcW w:w="4360" w:type="dxa"/>
          </w:tcPr>
          <w:p w:rsidR="00DC1A38" w:rsidRPr="00DC1A38" w:rsidRDefault="00DC1A38" w:rsidP="00357F65">
            <w:pPr>
              <w:spacing w:line="360" w:lineRule="auto"/>
              <w:rPr>
                <w:rFonts w:ascii="Times New Roman" w:hAnsi="Times New Roman" w:cs="Times New Roman"/>
                <w:sz w:val="24"/>
                <w:szCs w:val="24"/>
              </w:rPr>
            </w:pPr>
            <w:r w:rsidRPr="00DC1A38">
              <w:rPr>
                <w:rFonts w:ascii="Times New Roman" w:hAnsi="Times New Roman" w:cs="Times New Roman"/>
                <w:sz w:val="24"/>
                <w:szCs w:val="24"/>
              </w:rPr>
              <w:t>5,0 мг</w:t>
            </w:r>
          </w:p>
          <w:p w:rsidR="00DC1A38" w:rsidRPr="00DC1A38" w:rsidRDefault="001B0E1C" w:rsidP="00357F65">
            <w:pPr>
              <w:spacing w:line="360" w:lineRule="auto"/>
              <w:rPr>
                <w:rFonts w:ascii="Times New Roman" w:hAnsi="Times New Roman" w:cs="Times New Roman"/>
                <w:sz w:val="24"/>
                <w:szCs w:val="24"/>
              </w:rPr>
            </w:pPr>
            <w:r>
              <w:rPr>
                <w:rFonts w:ascii="Times New Roman" w:hAnsi="Times New Roman" w:cs="Times New Roman"/>
                <w:sz w:val="24"/>
                <w:szCs w:val="24"/>
              </w:rPr>
              <w:t>0,5</w:t>
            </w:r>
            <w:r w:rsidR="00DC1A38" w:rsidRPr="00DC1A38">
              <w:rPr>
                <w:rFonts w:ascii="Times New Roman" w:hAnsi="Times New Roman" w:cs="Times New Roman"/>
                <w:sz w:val="24"/>
                <w:szCs w:val="24"/>
              </w:rPr>
              <w:t xml:space="preserve"> мг </w:t>
            </w:r>
          </w:p>
        </w:tc>
      </w:tr>
      <w:tr w:rsidR="00DC1A38" w:rsidRPr="00BC62EA" w:rsidTr="004D784B">
        <w:tc>
          <w:tcPr>
            <w:tcW w:w="5211" w:type="dxa"/>
          </w:tcPr>
          <w:p w:rsidR="00DC1A38" w:rsidRPr="00DC1A38" w:rsidRDefault="00DC1A38" w:rsidP="00357F65">
            <w:pPr>
              <w:spacing w:line="360" w:lineRule="auto"/>
              <w:rPr>
                <w:rFonts w:ascii="Times New Roman" w:hAnsi="Times New Roman" w:cs="Times New Roman"/>
                <w:i/>
                <w:sz w:val="24"/>
                <w:szCs w:val="24"/>
              </w:rPr>
            </w:pPr>
            <w:r w:rsidRPr="00DC1A38">
              <w:rPr>
                <w:rFonts w:ascii="Times New Roman" w:hAnsi="Times New Roman" w:cs="Times New Roman"/>
                <w:i/>
                <w:sz w:val="24"/>
                <w:szCs w:val="24"/>
              </w:rPr>
              <w:t>Вспомогательные вещества</w:t>
            </w:r>
          </w:p>
        </w:tc>
        <w:tc>
          <w:tcPr>
            <w:tcW w:w="4360" w:type="dxa"/>
          </w:tcPr>
          <w:p w:rsidR="00DC1A38" w:rsidRPr="00DC1A38" w:rsidRDefault="00DC1A38" w:rsidP="00357F65">
            <w:pPr>
              <w:spacing w:line="360" w:lineRule="auto"/>
              <w:rPr>
                <w:rFonts w:ascii="Times New Roman" w:hAnsi="Times New Roman" w:cs="Times New Roman"/>
                <w:sz w:val="24"/>
                <w:szCs w:val="24"/>
              </w:rPr>
            </w:pPr>
            <w:r w:rsidRPr="00DC1A38">
              <w:rPr>
                <w:rFonts w:ascii="Times New Roman" w:hAnsi="Times New Roman" w:cs="Times New Roman"/>
                <w:sz w:val="24"/>
                <w:szCs w:val="24"/>
              </w:rPr>
              <w:t>До получения таблетки массой 0,07 г</w:t>
            </w:r>
          </w:p>
        </w:tc>
      </w:tr>
      <w:tr w:rsidR="00DC1A38" w:rsidRPr="00BC62EA" w:rsidTr="004D784B">
        <w:tc>
          <w:tcPr>
            <w:tcW w:w="5211" w:type="dxa"/>
          </w:tcPr>
          <w:p w:rsidR="00DC1A38" w:rsidRPr="00DC1A38" w:rsidRDefault="00DC1A38" w:rsidP="00DC1A38">
            <w:pPr>
              <w:spacing w:line="360" w:lineRule="auto"/>
              <w:rPr>
                <w:rFonts w:ascii="Times New Roman" w:hAnsi="Times New Roman" w:cs="Times New Roman"/>
                <w:sz w:val="24"/>
                <w:szCs w:val="24"/>
              </w:rPr>
            </w:pPr>
            <w:r w:rsidRPr="00DC1A38">
              <w:rPr>
                <w:rFonts w:ascii="Times New Roman" w:hAnsi="Times New Roman" w:cs="Times New Roman"/>
                <w:sz w:val="24"/>
                <w:szCs w:val="24"/>
              </w:rPr>
              <w:t>Декстрозы моногидрат (глюкоза)</w:t>
            </w:r>
            <w:r w:rsidRPr="00DC1A38">
              <w:rPr>
                <w:rFonts w:ascii="Times New Roman" w:hAnsi="Times New Roman" w:cs="Times New Roman"/>
                <w:color w:val="000000" w:themeColor="text1"/>
                <w:sz w:val="24"/>
                <w:szCs w:val="24"/>
              </w:rPr>
              <w:t xml:space="preserve"> </w:t>
            </w:r>
          </w:p>
        </w:tc>
        <w:tc>
          <w:tcPr>
            <w:tcW w:w="4360" w:type="dxa"/>
          </w:tcPr>
          <w:p w:rsidR="00DC1A38" w:rsidRPr="00DC1A38" w:rsidRDefault="00DC1A38" w:rsidP="00357F65">
            <w:pPr>
              <w:spacing w:line="360" w:lineRule="auto"/>
              <w:rPr>
                <w:rFonts w:ascii="Times New Roman" w:hAnsi="Times New Roman" w:cs="Times New Roman"/>
                <w:sz w:val="24"/>
                <w:szCs w:val="24"/>
              </w:rPr>
            </w:pPr>
            <w:r w:rsidRPr="00DC1A38">
              <w:rPr>
                <w:rFonts w:ascii="Times New Roman" w:hAnsi="Times New Roman" w:cs="Times New Roman"/>
                <w:sz w:val="24"/>
                <w:szCs w:val="24"/>
              </w:rPr>
              <w:t>9,5 мг</w:t>
            </w:r>
          </w:p>
        </w:tc>
      </w:tr>
      <w:tr w:rsidR="00DC1A38" w:rsidRPr="00BC62EA" w:rsidTr="004D784B">
        <w:tc>
          <w:tcPr>
            <w:tcW w:w="5211" w:type="dxa"/>
          </w:tcPr>
          <w:p w:rsidR="00DC1A38" w:rsidRPr="00DC1A38" w:rsidRDefault="00DC1A38" w:rsidP="00DC1A38">
            <w:pPr>
              <w:spacing w:line="360" w:lineRule="auto"/>
              <w:rPr>
                <w:rFonts w:ascii="Times New Roman" w:hAnsi="Times New Roman" w:cs="Times New Roman"/>
                <w:sz w:val="24"/>
                <w:szCs w:val="24"/>
              </w:rPr>
            </w:pPr>
            <w:r w:rsidRPr="00DC1A38">
              <w:rPr>
                <w:rFonts w:ascii="Times New Roman" w:hAnsi="Times New Roman" w:cs="Times New Roman"/>
                <w:sz w:val="24"/>
                <w:szCs w:val="24"/>
              </w:rPr>
              <w:t>Лактозы моногидрат (сахар молочный)</w:t>
            </w:r>
          </w:p>
        </w:tc>
        <w:tc>
          <w:tcPr>
            <w:tcW w:w="4360" w:type="dxa"/>
          </w:tcPr>
          <w:p w:rsidR="00DC1A38" w:rsidRPr="00DC1A38" w:rsidRDefault="00DC1A38" w:rsidP="00357F65">
            <w:pPr>
              <w:spacing w:line="360" w:lineRule="auto"/>
              <w:rPr>
                <w:rFonts w:ascii="Times New Roman" w:hAnsi="Times New Roman" w:cs="Times New Roman"/>
                <w:sz w:val="24"/>
                <w:szCs w:val="24"/>
              </w:rPr>
            </w:pPr>
            <w:r w:rsidRPr="00DC1A38">
              <w:rPr>
                <w:rFonts w:ascii="Times New Roman" w:hAnsi="Times New Roman" w:cs="Times New Roman"/>
                <w:sz w:val="24"/>
                <w:szCs w:val="24"/>
              </w:rPr>
              <w:t>42,8 мг</w:t>
            </w:r>
          </w:p>
        </w:tc>
      </w:tr>
      <w:tr w:rsidR="00DC1A38" w:rsidRPr="00BC62EA" w:rsidTr="004D784B">
        <w:tc>
          <w:tcPr>
            <w:tcW w:w="5211" w:type="dxa"/>
          </w:tcPr>
          <w:p w:rsidR="00DC1A38" w:rsidRPr="00DC1A38" w:rsidRDefault="00DC1A38" w:rsidP="00DC1A38">
            <w:pPr>
              <w:spacing w:line="360" w:lineRule="auto"/>
              <w:rPr>
                <w:rFonts w:ascii="Times New Roman" w:hAnsi="Times New Roman" w:cs="Times New Roman"/>
                <w:sz w:val="24"/>
                <w:szCs w:val="24"/>
              </w:rPr>
            </w:pPr>
            <w:r w:rsidRPr="00DC1A38">
              <w:rPr>
                <w:rFonts w:ascii="Times New Roman" w:hAnsi="Times New Roman" w:cs="Times New Roman"/>
                <w:sz w:val="24"/>
                <w:szCs w:val="24"/>
              </w:rPr>
              <w:t>Крахмал картофельный</w:t>
            </w:r>
          </w:p>
        </w:tc>
        <w:tc>
          <w:tcPr>
            <w:tcW w:w="4360" w:type="dxa"/>
          </w:tcPr>
          <w:p w:rsidR="00DC1A38" w:rsidRPr="00DC1A38" w:rsidRDefault="00DC1A38" w:rsidP="00357F65">
            <w:pPr>
              <w:spacing w:line="360" w:lineRule="auto"/>
              <w:rPr>
                <w:rFonts w:ascii="Times New Roman" w:hAnsi="Times New Roman" w:cs="Times New Roman"/>
                <w:sz w:val="24"/>
                <w:szCs w:val="24"/>
              </w:rPr>
            </w:pPr>
            <w:r w:rsidRPr="00DC1A38">
              <w:rPr>
                <w:rFonts w:ascii="Times New Roman" w:hAnsi="Times New Roman" w:cs="Times New Roman"/>
                <w:sz w:val="24"/>
                <w:szCs w:val="24"/>
              </w:rPr>
              <w:t>13,1 мг</w:t>
            </w:r>
          </w:p>
        </w:tc>
      </w:tr>
      <w:tr w:rsidR="00DC1A38" w:rsidRPr="00BC62EA" w:rsidTr="004D784B">
        <w:tc>
          <w:tcPr>
            <w:tcW w:w="5211" w:type="dxa"/>
          </w:tcPr>
          <w:p w:rsidR="00DC1A38" w:rsidRPr="00DC1A38" w:rsidRDefault="00DC1A38" w:rsidP="00DC1A38">
            <w:pPr>
              <w:spacing w:line="360" w:lineRule="auto"/>
              <w:rPr>
                <w:rFonts w:ascii="Times New Roman" w:hAnsi="Times New Roman" w:cs="Times New Roman"/>
                <w:sz w:val="24"/>
                <w:szCs w:val="24"/>
              </w:rPr>
            </w:pPr>
            <w:r w:rsidRPr="00DC1A38">
              <w:rPr>
                <w:rFonts w:ascii="Times New Roman" w:hAnsi="Times New Roman" w:cs="Times New Roman"/>
                <w:sz w:val="24"/>
                <w:szCs w:val="24"/>
              </w:rPr>
              <w:t>Кальция стеарат</w:t>
            </w:r>
          </w:p>
        </w:tc>
        <w:tc>
          <w:tcPr>
            <w:tcW w:w="4360" w:type="dxa"/>
          </w:tcPr>
          <w:p w:rsidR="00DC1A38" w:rsidRPr="00DC1A38" w:rsidRDefault="00DC1A38" w:rsidP="00357F65">
            <w:pPr>
              <w:spacing w:line="360" w:lineRule="auto"/>
              <w:rPr>
                <w:rFonts w:ascii="Times New Roman" w:hAnsi="Times New Roman" w:cs="Times New Roman"/>
                <w:sz w:val="24"/>
                <w:szCs w:val="24"/>
              </w:rPr>
            </w:pPr>
            <w:r w:rsidRPr="00DC1A38">
              <w:rPr>
                <w:rFonts w:ascii="Times New Roman" w:hAnsi="Times New Roman" w:cs="Times New Roman"/>
                <w:sz w:val="24"/>
                <w:szCs w:val="24"/>
              </w:rPr>
              <w:t>0,6 мг</w:t>
            </w:r>
          </w:p>
        </w:tc>
      </w:tr>
      <w:tr w:rsidR="00DC1A38" w:rsidRPr="00BC62EA" w:rsidTr="004D784B">
        <w:tc>
          <w:tcPr>
            <w:tcW w:w="5211" w:type="dxa"/>
          </w:tcPr>
          <w:p w:rsidR="00DC1A38" w:rsidRPr="00DC1A38" w:rsidRDefault="00DC1A38" w:rsidP="00DC1A38">
            <w:pPr>
              <w:spacing w:line="360" w:lineRule="auto"/>
              <w:rPr>
                <w:rFonts w:ascii="Times New Roman" w:hAnsi="Times New Roman" w:cs="Times New Roman"/>
                <w:sz w:val="24"/>
                <w:szCs w:val="24"/>
              </w:rPr>
            </w:pPr>
            <w:r w:rsidRPr="00DC1A38">
              <w:rPr>
                <w:rFonts w:ascii="Times New Roman" w:hAnsi="Times New Roman" w:cs="Times New Roman"/>
                <w:sz w:val="24"/>
                <w:szCs w:val="24"/>
              </w:rPr>
              <w:t>Целлюлоза микрокристаллическая</w:t>
            </w:r>
            <w:r w:rsidR="004D784B">
              <w:rPr>
                <w:rFonts w:ascii="Times New Roman" w:hAnsi="Times New Roman" w:cs="Times New Roman"/>
                <w:sz w:val="24"/>
                <w:szCs w:val="24"/>
              </w:rPr>
              <w:t xml:space="preserve"> (МКЦ-101)</w:t>
            </w:r>
          </w:p>
        </w:tc>
        <w:tc>
          <w:tcPr>
            <w:tcW w:w="4360" w:type="dxa"/>
          </w:tcPr>
          <w:p w:rsidR="00DC1A38" w:rsidRPr="00DC1A38" w:rsidRDefault="00DC1A38" w:rsidP="00357F65">
            <w:pPr>
              <w:spacing w:line="360" w:lineRule="auto"/>
              <w:rPr>
                <w:rFonts w:ascii="Times New Roman" w:hAnsi="Times New Roman" w:cs="Times New Roman"/>
                <w:sz w:val="24"/>
                <w:szCs w:val="24"/>
              </w:rPr>
            </w:pPr>
            <w:r w:rsidRPr="00DC1A38">
              <w:rPr>
                <w:rFonts w:ascii="Times New Roman" w:hAnsi="Times New Roman" w:cs="Times New Roman"/>
                <w:sz w:val="24"/>
                <w:szCs w:val="24"/>
              </w:rPr>
              <w:t>3,5 мг</w:t>
            </w:r>
          </w:p>
        </w:tc>
      </w:tr>
    </w:tbl>
    <w:p w:rsidR="00222474" w:rsidRPr="000063EA" w:rsidRDefault="00222474" w:rsidP="00222474">
      <w:pPr>
        <w:spacing w:after="0" w:line="360" w:lineRule="auto"/>
        <w:rPr>
          <w:rFonts w:ascii="Times New Roman" w:hAnsi="Times New Roman" w:cs="Times New Roman"/>
          <w:b/>
          <w:bCs/>
          <w:sz w:val="24"/>
          <w:szCs w:val="24"/>
        </w:rPr>
      </w:pPr>
      <w:r w:rsidRPr="005D5976">
        <w:rPr>
          <w:rFonts w:ascii="Times New Roman" w:hAnsi="Times New Roman" w:cs="Times New Roman"/>
          <w:b/>
          <w:bCs/>
          <w:sz w:val="24"/>
          <w:szCs w:val="24"/>
        </w:rPr>
        <w:t>Описание</w:t>
      </w:r>
      <w:r>
        <w:rPr>
          <w:rFonts w:ascii="Times New Roman" w:hAnsi="Times New Roman" w:cs="Times New Roman"/>
          <w:b/>
          <w:bCs/>
          <w:sz w:val="24"/>
          <w:szCs w:val="24"/>
        </w:rPr>
        <w:t xml:space="preserve">: </w:t>
      </w:r>
      <w:r w:rsidR="004D784B" w:rsidRPr="004D784B">
        <w:rPr>
          <w:rFonts w:ascii="Times New Roman" w:hAnsi="Times New Roman" w:cs="Times New Roman"/>
          <w:bCs/>
          <w:sz w:val="24"/>
          <w:szCs w:val="24"/>
        </w:rPr>
        <w:t xml:space="preserve">круглые </w:t>
      </w:r>
      <w:r>
        <w:rPr>
          <w:rFonts w:ascii="Times New Roman" w:hAnsi="Times New Roman" w:cs="Times New Roman"/>
          <w:bCs/>
          <w:sz w:val="24"/>
          <w:szCs w:val="24"/>
        </w:rPr>
        <w:t>таблетки белого</w:t>
      </w:r>
      <w:r w:rsidR="000143A5">
        <w:rPr>
          <w:rFonts w:ascii="Times New Roman" w:hAnsi="Times New Roman" w:cs="Times New Roman"/>
          <w:bCs/>
          <w:sz w:val="24"/>
          <w:szCs w:val="24"/>
        </w:rPr>
        <w:t xml:space="preserve"> или почти белого</w:t>
      </w:r>
      <w:r>
        <w:rPr>
          <w:rFonts w:ascii="Times New Roman" w:hAnsi="Times New Roman" w:cs="Times New Roman"/>
          <w:bCs/>
          <w:sz w:val="24"/>
          <w:szCs w:val="24"/>
        </w:rPr>
        <w:t xml:space="preserve"> цвета плоскоцилиндрической формы с фаской.</w:t>
      </w:r>
    </w:p>
    <w:p w:rsidR="00222474" w:rsidRPr="005D5976" w:rsidRDefault="00222474" w:rsidP="00222474">
      <w:pPr>
        <w:spacing w:after="0" w:line="360" w:lineRule="auto"/>
        <w:rPr>
          <w:rFonts w:ascii="Times New Roman" w:hAnsi="Times New Roman" w:cs="Times New Roman"/>
          <w:bCs/>
          <w:sz w:val="24"/>
          <w:szCs w:val="24"/>
        </w:rPr>
      </w:pPr>
      <w:r w:rsidRPr="005D5976">
        <w:rPr>
          <w:rFonts w:ascii="Times New Roman" w:hAnsi="Times New Roman" w:cs="Times New Roman"/>
          <w:b/>
          <w:bCs/>
          <w:sz w:val="24"/>
          <w:szCs w:val="24"/>
        </w:rPr>
        <w:t>Фармакотерапевическая группа:</w:t>
      </w:r>
      <w:r w:rsidRPr="005D5976">
        <w:rPr>
          <w:rFonts w:ascii="Times New Roman" w:hAnsi="Times New Roman" w:cs="Times New Roman"/>
          <w:bCs/>
          <w:sz w:val="24"/>
          <w:szCs w:val="24"/>
        </w:rPr>
        <w:t xml:space="preserve"> </w:t>
      </w:r>
      <w:r>
        <w:rPr>
          <w:rFonts w:ascii="Times New Roman" w:hAnsi="Times New Roman" w:cs="Times New Roman"/>
          <w:bCs/>
          <w:sz w:val="24"/>
          <w:szCs w:val="24"/>
        </w:rPr>
        <w:t>вазодилатирующее средство, нитрат.</w:t>
      </w:r>
    </w:p>
    <w:p w:rsidR="00222474" w:rsidRPr="00222474" w:rsidRDefault="00222474" w:rsidP="00222474">
      <w:pPr>
        <w:spacing w:after="0" w:line="360" w:lineRule="auto"/>
        <w:rPr>
          <w:rFonts w:ascii="Times New Roman" w:hAnsi="Times New Roman" w:cs="Times New Roman"/>
          <w:bCs/>
          <w:sz w:val="24"/>
          <w:szCs w:val="24"/>
        </w:rPr>
      </w:pPr>
      <w:r w:rsidRPr="005D5976">
        <w:rPr>
          <w:rFonts w:ascii="Times New Roman" w:hAnsi="Times New Roman" w:cs="Times New Roman"/>
          <w:b/>
          <w:bCs/>
          <w:sz w:val="24"/>
          <w:szCs w:val="24"/>
        </w:rPr>
        <w:t>Код АТХ:</w:t>
      </w:r>
      <w:r w:rsidRPr="005D5976">
        <w:rPr>
          <w:rFonts w:ascii="Times New Roman" w:hAnsi="Times New Roman" w:cs="Times New Roman"/>
          <w:bCs/>
          <w:sz w:val="24"/>
          <w:szCs w:val="24"/>
        </w:rPr>
        <w:t xml:space="preserve"> </w:t>
      </w:r>
      <w:r>
        <w:rPr>
          <w:rFonts w:ascii="Times New Roman" w:hAnsi="Times New Roman" w:cs="Times New Roman"/>
          <w:bCs/>
          <w:sz w:val="24"/>
          <w:szCs w:val="24"/>
          <w:lang w:val="en-US"/>
        </w:rPr>
        <w:t>C</w:t>
      </w:r>
      <w:r w:rsidRPr="00222474">
        <w:rPr>
          <w:rFonts w:ascii="Times New Roman" w:hAnsi="Times New Roman" w:cs="Times New Roman"/>
          <w:bCs/>
          <w:sz w:val="24"/>
          <w:szCs w:val="24"/>
        </w:rPr>
        <w:t>01</w:t>
      </w:r>
      <w:r>
        <w:rPr>
          <w:rFonts w:ascii="Times New Roman" w:hAnsi="Times New Roman" w:cs="Times New Roman"/>
          <w:bCs/>
          <w:sz w:val="24"/>
          <w:szCs w:val="24"/>
          <w:lang w:val="en-US"/>
        </w:rPr>
        <w:t>DA</w:t>
      </w:r>
      <w:r w:rsidRPr="00222474">
        <w:rPr>
          <w:rFonts w:ascii="Times New Roman" w:hAnsi="Times New Roman" w:cs="Times New Roman"/>
          <w:bCs/>
          <w:sz w:val="24"/>
          <w:szCs w:val="24"/>
        </w:rPr>
        <w:t>02</w:t>
      </w:r>
    </w:p>
    <w:p w:rsidR="00222474" w:rsidRPr="005D5976" w:rsidRDefault="00222474" w:rsidP="00222474">
      <w:pPr>
        <w:spacing w:after="0" w:line="360" w:lineRule="auto"/>
        <w:rPr>
          <w:rFonts w:ascii="Times New Roman" w:hAnsi="Times New Roman" w:cs="Times New Roman"/>
          <w:b/>
          <w:sz w:val="24"/>
          <w:szCs w:val="24"/>
        </w:rPr>
      </w:pPr>
      <w:r w:rsidRPr="005D5976">
        <w:rPr>
          <w:rFonts w:ascii="Times New Roman" w:hAnsi="Times New Roman" w:cs="Times New Roman"/>
          <w:b/>
          <w:sz w:val="24"/>
          <w:szCs w:val="24"/>
        </w:rPr>
        <w:t>Фармакологические свойства</w:t>
      </w:r>
    </w:p>
    <w:p w:rsidR="00222474" w:rsidRPr="00222474" w:rsidRDefault="00222474" w:rsidP="00222474">
      <w:pPr>
        <w:spacing w:after="0" w:line="360" w:lineRule="auto"/>
        <w:rPr>
          <w:rFonts w:ascii="Times New Roman" w:hAnsi="Times New Roman" w:cs="Times New Roman"/>
          <w:b/>
          <w:sz w:val="24"/>
          <w:szCs w:val="24"/>
        </w:rPr>
      </w:pPr>
      <w:r w:rsidRPr="00380D55">
        <w:rPr>
          <w:rFonts w:ascii="Times New Roman" w:hAnsi="Times New Roman" w:cs="Times New Roman"/>
          <w:b/>
          <w:sz w:val="24"/>
          <w:szCs w:val="24"/>
        </w:rPr>
        <w:t>Фармакодинамика</w:t>
      </w:r>
    </w:p>
    <w:p w:rsidR="00222474" w:rsidRDefault="00E3603D" w:rsidP="00222474">
      <w:pPr>
        <w:spacing w:after="0" w:line="360" w:lineRule="auto"/>
        <w:rPr>
          <w:rFonts w:ascii="Times New Roman" w:hAnsi="Times New Roman" w:cs="Times New Roman"/>
          <w:sz w:val="24"/>
          <w:szCs w:val="24"/>
        </w:rPr>
      </w:pPr>
      <w:r>
        <w:rPr>
          <w:rFonts w:ascii="Times New Roman" w:hAnsi="Times New Roman" w:cs="Times New Roman"/>
          <w:sz w:val="24"/>
          <w:szCs w:val="24"/>
        </w:rPr>
        <w:t>Перифе</w:t>
      </w:r>
      <w:r w:rsidR="00222474">
        <w:rPr>
          <w:rFonts w:ascii="Times New Roman" w:hAnsi="Times New Roman" w:cs="Times New Roman"/>
          <w:sz w:val="24"/>
          <w:szCs w:val="24"/>
        </w:rPr>
        <w:t xml:space="preserve">рический вазодилататор с преимущественным влиянием на венозные сосуды. Действие нитроглицерина связано, главным образом, с уменьшением потребности миокарда в кислороде за счет уменьшения преднагрузки (расширение периферических вен </w:t>
      </w:r>
      <w:r w:rsidR="00222474">
        <w:rPr>
          <w:rFonts w:ascii="Times New Roman" w:hAnsi="Times New Roman" w:cs="Times New Roman"/>
          <w:sz w:val="24"/>
          <w:szCs w:val="24"/>
        </w:rPr>
        <w:lastRenderedPageBreak/>
        <w:t>и уменьшение притока крови к правому предсердию) и постнагрузки (уменьшение общего периферического сосудистого сопротивления).</w:t>
      </w:r>
    </w:p>
    <w:p w:rsidR="00222474" w:rsidRDefault="00222474" w:rsidP="00222474">
      <w:pPr>
        <w:spacing w:after="0" w:line="360" w:lineRule="auto"/>
        <w:rPr>
          <w:rFonts w:ascii="Times New Roman" w:hAnsi="Times New Roman" w:cs="Times New Roman"/>
          <w:sz w:val="24"/>
          <w:szCs w:val="24"/>
        </w:rPr>
      </w:pPr>
      <w:r>
        <w:rPr>
          <w:rFonts w:ascii="Times New Roman" w:hAnsi="Times New Roman" w:cs="Times New Roman"/>
          <w:sz w:val="24"/>
          <w:szCs w:val="24"/>
        </w:rPr>
        <w:t>Оказывает центральное тормозящее влияние на симпатический тонус сосудов, угнетая сосудистый компонент формирования болевого синдрома. Вызывает расширение менингиальных сосудов, чем объясняется головная боль при его применении.</w:t>
      </w:r>
    </w:p>
    <w:p w:rsidR="00222474" w:rsidRPr="00DC1A38" w:rsidRDefault="00222474" w:rsidP="0022247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При </w:t>
      </w:r>
      <w:r w:rsidR="004D784B">
        <w:rPr>
          <w:rFonts w:ascii="Times New Roman" w:hAnsi="Times New Roman" w:cs="Times New Roman"/>
          <w:sz w:val="24"/>
          <w:szCs w:val="24"/>
        </w:rPr>
        <w:t>применении</w:t>
      </w:r>
      <w:r>
        <w:rPr>
          <w:rFonts w:ascii="Times New Roman" w:hAnsi="Times New Roman" w:cs="Times New Roman"/>
          <w:sz w:val="24"/>
          <w:szCs w:val="24"/>
        </w:rPr>
        <w:t xml:space="preserve"> подъязычных форм приступ стенокардии обычно купируется через 1,5 мин, антиангинальный эффект сохраняется от 30 до 60 мин.</w:t>
      </w:r>
    </w:p>
    <w:p w:rsidR="00222474" w:rsidRDefault="00222474" w:rsidP="00222474">
      <w:pPr>
        <w:spacing w:after="0" w:line="360" w:lineRule="auto"/>
        <w:rPr>
          <w:rFonts w:ascii="Times New Roman" w:hAnsi="Times New Roman" w:cs="Times New Roman"/>
          <w:b/>
          <w:sz w:val="24"/>
          <w:szCs w:val="24"/>
        </w:rPr>
      </w:pPr>
      <w:r w:rsidRPr="000063EA">
        <w:rPr>
          <w:rFonts w:ascii="Times New Roman" w:hAnsi="Times New Roman" w:cs="Times New Roman"/>
          <w:b/>
          <w:sz w:val="24"/>
          <w:szCs w:val="24"/>
        </w:rPr>
        <w:t>Фармакокинетика.</w:t>
      </w:r>
      <w:r>
        <w:rPr>
          <w:rFonts w:ascii="Times New Roman" w:hAnsi="Times New Roman" w:cs="Times New Roman"/>
          <w:b/>
          <w:sz w:val="24"/>
          <w:szCs w:val="24"/>
        </w:rPr>
        <w:t xml:space="preserve"> </w:t>
      </w:r>
    </w:p>
    <w:p w:rsidR="00222474" w:rsidRDefault="00222474" w:rsidP="00222474">
      <w:pPr>
        <w:spacing w:after="0" w:line="360" w:lineRule="auto"/>
        <w:rPr>
          <w:rFonts w:ascii="Times New Roman" w:hAnsi="Times New Roman" w:cs="Times New Roman"/>
          <w:sz w:val="24"/>
          <w:szCs w:val="24"/>
        </w:rPr>
      </w:pPr>
      <w:r>
        <w:rPr>
          <w:rFonts w:ascii="Times New Roman" w:hAnsi="Times New Roman" w:cs="Times New Roman"/>
          <w:sz w:val="24"/>
          <w:szCs w:val="24"/>
        </w:rPr>
        <w:t>Быстро и полностью всасывается с поверхности слизистых оболочек полости рта.  При подъязычном приеме нитроглицерин сразу попадает в системный кровоток</w:t>
      </w:r>
      <w:r w:rsidR="00985B52">
        <w:rPr>
          <w:rFonts w:ascii="Times New Roman" w:hAnsi="Times New Roman" w:cs="Times New Roman"/>
          <w:sz w:val="24"/>
          <w:szCs w:val="24"/>
        </w:rPr>
        <w:t xml:space="preserve">, биодоступность составляет – 100%. Время достижения максимальной концентрации в плазме крови определяется через 5 мин.  </w:t>
      </w:r>
      <w:r>
        <w:rPr>
          <w:rFonts w:ascii="Times New Roman" w:hAnsi="Times New Roman" w:cs="Times New Roman"/>
          <w:sz w:val="24"/>
          <w:szCs w:val="24"/>
        </w:rPr>
        <w:t>Имеет очень большой объем распределения</w:t>
      </w:r>
      <w:r w:rsidR="00985B52">
        <w:rPr>
          <w:rFonts w:ascii="Times New Roman" w:hAnsi="Times New Roman" w:cs="Times New Roman"/>
          <w:sz w:val="24"/>
          <w:szCs w:val="24"/>
        </w:rPr>
        <w:t>. Связь с белками плазмы крови составляет</w:t>
      </w:r>
      <w:r>
        <w:rPr>
          <w:rFonts w:ascii="Times New Roman" w:hAnsi="Times New Roman" w:cs="Times New Roman"/>
          <w:sz w:val="24"/>
          <w:szCs w:val="24"/>
        </w:rPr>
        <w:t xml:space="preserve"> 60%.</w:t>
      </w:r>
      <w:r w:rsidR="004D784B">
        <w:rPr>
          <w:rFonts w:ascii="Times New Roman" w:hAnsi="Times New Roman" w:cs="Times New Roman"/>
          <w:sz w:val="24"/>
          <w:szCs w:val="24"/>
        </w:rPr>
        <w:t xml:space="preserve"> </w:t>
      </w:r>
      <w:r w:rsidR="004D784B" w:rsidRPr="004D784B">
        <w:rPr>
          <w:rFonts w:ascii="Times New Roman" w:hAnsi="Times New Roman" w:cs="Times New Roman"/>
          <w:sz w:val="24"/>
          <w:szCs w:val="24"/>
        </w:rPr>
        <w:t>Быстро метаболизируется при участии нитратредуктазы с образованием ди- и мононитратов; конечный метаболит - глицерол. Выводится почками преимущественно в виде метаболитов. Общий клиренс составляет 25-30 л/мин. После приема препарата под язык период полувыведения из плазмы крови составляет 4-5 минут. Менее 1% дозы выводится в неизмененном виде</w:t>
      </w:r>
      <w:r w:rsidR="004D784B">
        <w:rPr>
          <w:rFonts w:ascii="Times New Roman" w:hAnsi="Times New Roman" w:cs="Times New Roman"/>
          <w:sz w:val="24"/>
          <w:szCs w:val="24"/>
        </w:rPr>
        <w:t>.</w:t>
      </w:r>
    </w:p>
    <w:p w:rsidR="00222474" w:rsidRPr="00F3369E" w:rsidRDefault="00222474" w:rsidP="00222474">
      <w:pPr>
        <w:spacing w:after="0" w:line="360" w:lineRule="auto"/>
        <w:rPr>
          <w:rFonts w:ascii="Times New Roman" w:hAnsi="Times New Roman" w:cs="Times New Roman"/>
          <w:b/>
          <w:sz w:val="24"/>
          <w:szCs w:val="24"/>
        </w:rPr>
      </w:pPr>
      <w:r w:rsidRPr="00F3369E">
        <w:rPr>
          <w:rFonts w:ascii="Times New Roman" w:hAnsi="Times New Roman" w:cs="Times New Roman"/>
          <w:b/>
          <w:sz w:val="24"/>
          <w:szCs w:val="24"/>
        </w:rPr>
        <w:t>Показания к применению</w:t>
      </w:r>
    </w:p>
    <w:p w:rsidR="00222474" w:rsidRDefault="00222474" w:rsidP="00222474">
      <w:pPr>
        <w:spacing w:after="0" w:line="360" w:lineRule="auto"/>
        <w:rPr>
          <w:rFonts w:ascii="Times New Roman" w:hAnsi="Times New Roman" w:cs="Times New Roman"/>
          <w:sz w:val="24"/>
          <w:szCs w:val="24"/>
        </w:rPr>
      </w:pPr>
      <w:r>
        <w:rPr>
          <w:rFonts w:ascii="Times New Roman" w:hAnsi="Times New Roman" w:cs="Times New Roman"/>
          <w:sz w:val="24"/>
          <w:szCs w:val="24"/>
        </w:rPr>
        <w:t>-купирование приступов стенокардии;</w:t>
      </w:r>
    </w:p>
    <w:p w:rsidR="00222474" w:rsidRDefault="00222474" w:rsidP="00222474">
      <w:pPr>
        <w:spacing w:after="0" w:line="360" w:lineRule="auto"/>
        <w:rPr>
          <w:rFonts w:ascii="Times New Roman" w:hAnsi="Times New Roman" w:cs="Times New Roman"/>
          <w:sz w:val="24"/>
          <w:szCs w:val="24"/>
        </w:rPr>
      </w:pPr>
      <w:r>
        <w:rPr>
          <w:rFonts w:ascii="Times New Roman" w:hAnsi="Times New Roman" w:cs="Times New Roman"/>
          <w:sz w:val="24"/>
          <w:szCs w:val="24"/>
        </w:rPr>
        <w:t>-профилактика приступов стенокардии перед физической нагрузкой или эмоциональным напряжением.</w:t>
      </w:r>
    </w:p>
    <w:p w:rsidR="00222474" w:rsidRPr="00F3369E" w:rsidRDefault="00222474" w:rsidP="00222474">
      <w:pPr>
        <w:spacing w:after="0" w:line="360" w:lineRule="auto"/>
        <w:rPr>
          <w:rFonts w:ascii="Times New Roman" w:hAnsi="Times New Roman" w:cs="Times New Roman"/>
          <w:b/>
          <w:sz w:val="24"/>
          <w:szCs w:val="24"/>
        </w:rPr>
      </w:pPr>
      <w:r w:rsidRPr="00F3369E">
        <w:rPr>
          <w:rFonts w:ascii="Times New Roman" w:hAnsi="Times New Roman" w:cs="Times New Roman"/>
          <w:b/>
          <w:sz w:val="24"/>
          <w:szCs w:val="24"/>
        </w:rPr>
        <w:t>Противопоказания</w:t>
      </w:r>
    </w:p>
    <w:p w:rsidR="004D784B" w:rsidRDefault="004D784B" w:rsidP="004D784B">
      <w:pPr>
        <w:pStyle w:val="a5"/>
        <w:numPr>
          <w:ilvl w:val="0"/>
          <w:numId w:val="3"/>
        </w:num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повышенная чувствительность к действующему веществу, органическим нитратам и/или другим компонентам препарата;</w:t>
      </w:r>
    </w:p>
    <w:p w:rsidR="004D784B" w:rsidRDefault="004D784B" w:rsidP="004D784B">
      <w:pPr>
        <w:pStyle w:val="a5"/>
        <w:numPr>
          <w:ilvl w:val="0"/>
          <w:numId w:val="3"/>
        </w:num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шок, коллапс;</w:t>
      </w:r>
    </w:p>
    <w:p w:rsidR="004D784B" w:rsidRDefault="004D784B" w:rsidP="004D784B">
      <w:pPr>
        <w:pStyle w:val="a5"/>
        <w:numPr>
          <w:ilvl w:val="0"/>
          <w:numId w:val="3"/>
        </w:num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тяжелая артериальная гипотензия с низким систолическим артериальным давлением менее 90 мм рт.ст.;</w:t>
      </w:r>
    </w:p>
    <w:p w:rsidR="004D784B" w:rsidRDefault="004D784B" w:rsidP="004D784B">
      <w:pPr>
        <w:pStyle w:val="a5"/>
        <w:numPr>
          <w:ilvl w:val="0"/>
          <w:numId w:val="3"/>
        </w:num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констриктивный перикардит;</w:t>
      </w:r>
    </w:p>
    <w:p w:rsidR="004D784B" w:rsidRDefault="004D784B" w:rsidP="004D784B">
      <w:pPr>
        <w:pStyle w:val="a5"/>
        <w:numPr>
          <w:ilvl w:val="0"/>
          <w:numId w:val="3"/>
        </w:num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тампонада сердца;</w:t>
      </w:r>
    </w:p>
    <w:p w:rsidR="004D784B" w:rsidRDefault="004D784B" w:rsidP="004D784B">
      <w:pPr>
        <w:pStyle w:val="a5"/>
        <w:numPr>
          <w:ilvl w:val="0"/>
          <w:numId w:val="3"/>
        </w:num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тяжелый аортальный/субаортальный стеноз или митральный стеноз; гипертрофическая обструктивная кардиомиопатия;</w:t>
      </w:r>
    </w:p>
    <w:p w:rsidR="004D784B" w:rsidRDefault="004D784B" w:rsidP="004D784B">
      <w:pPr>
        <w:pStyle w:val="a5"/>
        <w:numPr>
          <w:ilvl w:val="0"/>
          <w:numId w:val="3"/>
        </w:num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острый инфаркт миокарда нижней стенки с поражением правого желудочка;</w:t>
      </w:r>
    </w:p>
    <w:p w:rsidR="004D784B" w:rsidRDefault="004D784B" w:rsidP="004D784B">
      <w:pPr>
        <w:pStyle w:val="a5"/>
        <w:numPr>
          <w:ilvl w:val="0"/>
          <w:numId w:val="3"/>
        </w:numPr>
        <w:spacing w:after="0" w:line="360" w:lineRule="auto"/>
        <w:rPr>
          <w:rFonts w:ascii="Times New Roman" w:hAnsi="Times New Roman" w:cs="Times New Roman"/>
          <w:sz w:val="24"/>
          <w:szCs w:val="24"/>
        </w:rPr>
      </w:pPr>
      <w:r w:rsidRPr="004D784B">
        <w:rPr>
          <w:rFonts w:ascii="Times New Roman" w:hAnsi="Times New Roman" w:cs="Times New Roman"/>
          <w:sz w:val="24"/>
          <w:szCs w:val="24"/>
        </w:rPr>
        <w:lastRenderedPageBreak/>
        <w:t>тяжелая гиповолемия;</w:t>
      </w:r>
    </w:p>
    <w:p w:rsidR="004D784B" w:rsidRDefault="004D784B" w:rsidP="004D784B">
      <w:pPr>
        <w:pStyle w:val="a5"/>
        <w:numPr>
          <w:ilvl w:val="0"/>
          <w:numId w:val="3"/>
        </w:num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тяжелая анемия;</w:t>
      </w:r>
    </w:p>
    <w:p w:rsidR="004D784B" w:rsidRDefault="004D784B" w:rsidP="004D784B">
      <w:pPr>
        <w:pStyle w:val="a5"/>
        <w:numPr>
          <w:ilvl w:val="0"/>
          <w:numId w:val="3"/>
        </w:num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травмы головы (острый период), состояния с повышенным внутричерепным давлением (например, кровоизлияние в мозг);</w:t>
      </w:r>
    </w:p>
    <w:p w:rsidR="004D784B" w:rsidRDefault="004D784B" w:rsidP="004D784B">
      <w:pPr>
        <w:pStyle w:val="a5"/>
        <w:numPr>
          <w:ilvl w:val="0"/>
          <w:numId w:val="3"/>
        </w:num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одновременное применение ингибиторов фосфодиэстеразы-5 (в том числе силденафила, варденафила, тадалафила, уденафила);</w:t>
      </w:r>
    </w:p>
    <w:p w:rsidR="004D784B" w:rsidRDefault="004D784B" w:rsidP="004D784B">
      <w:pPr>
        <w:pStyle w:val="a5"/>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о</w:t>
      </w:r>
      <w:r w:rsidRPr="004D784B">
        <w:rPr>
          <w:rFonts w:ascii="Times New Roman" w:hAnsi="Times New Roman" w:cs="Times New Roman"/>
          <w:sz w:val="24"/>
          <w:szCs w:val="24"/>
        </w:rPr>
        <w:t>дновременное применение со стимуляторами растворимой гуанилатциклазы (риоцигуат);</w:t>
      </w:r>
    </w:p>
    <w:p w:rsidR="004D784B" w:rsidRDefault="004D784B" w:rsidP="004D784B">
      <w:pPr>
        <w:pStyle w:val="a5"/>
        <w:numPr>
          <w:ilvl w:val="0"/>
          <w:numId w:val="3"/>
        </w:num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детский возраст до 18 лет (эффективность и безопасность не установлены);</w:t>
      </w:r>
    </w:p>
    <w:p w:rsidR="004D784B" w:rsidRPr="004D784B" w:rsidRDefault="004D784B" w:rsidP="004D784B">
      <w:pPr>
        <w:pStyle w:val="a5"/>
        <w:numPr>
          <w:ilvl w:val="0"/>
          <w:numId w:val="3"/>
        </w:num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непереносимость лактозы, дефицит лактазы, синдром глюкозо- галактозной мальабсорбции» (препар</w:t>
      </w:r>
      <w:r>
        <w:rPr>
          <w:rFonts w:ascii="Times New Roman" w:hAnsi="Times New Roman" w:cs="Times New Roman"/>
          <w:sz w:val="24"/>
          <w:szCs w:val="24"/>
        </w:rPr>
        <w:t>ат содержит лактозы моногидрат).</w:t>
      </w:r>
    </w:p>
    <w:p w:rsidR="00985B52" w:rsidRDefault="00222474" w:rsidP="004D784B">
      <w:pPr>
        <w:spacing w:after="0" w:line="360" w:lineRule="auto"/>
        <w:rPr>
          <w:rFonts w:ascii="Times New Roman" w:hAnsi="Times New Roman" w:cs="Times New Roman"/>
          <w:sz w:val="24"/>
          <w:szCs w:val="24"/>
        </w:rPr>
      </w:pPr>
      <w:r w:rsidRPr="00F3369E">
        <w:rPr>
          <w:rFonts w:ascii="Times New Roman" w:hAnsi="Times New Roman" w:cs="Times New Roman"/>
          <w:b/>
          <w:sz w:val="24"/>
          <w:szCs w:val="24"/>
        </w:rPr>
        <w:t>С осторожностью</w:t>
      </w:r>
      <w:r>
        <w:rPr>
          <w:rFonts w:ascii="Times New Roman" w:hAnsi="Times New Roman" w:cs="Times New Roman"/>
          <w:sz w:val="24"/>
          <w:szCs w:val="24"/>
        </w:rPr>
        <w:t xml:space="preserve"> </w:t>
      </w:r>
    </w:p>
    <w:p w:rsidR="004D784B" w:rsidRPr="004D784B" w:rsidRDefault="004D784B" w:rsidP="004D784B">
      <w:pPr>
        <w:pStyle w:val="a5"/>
        <w:numPr>
          <w:ilvl w:val="0"/>
          <w:numId w:val="4"/>
        </w:num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геморрагический инсульт;</w:t>
      </w:r>
    </w:p>
    <w:p w:rsidR="004D784B" w:rsidRPr="004D784B" w:rsidRDefault="004D784B" w:rsidP="004D784B">
      <w:pPr>
        <w:pStyle w:val="a5"/>
        <w:numPr>
          <w:ilvl w:val="0"/>
          <w:numId w:val="4"/>
        </w:num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острый инфаркт миокарда и хроническая сердечная недостаточность (ХСН) с низким давлением заполнения левого желудочка (ЛЖ) (риск снижения артериального давления (АД) и тахикардии, которые могут усилить ишемию);</w:t>
      </w:r>
    </w:p>
    <w:p w:rsidR="004D784B" w:rsidRPr="004D784B" w:rsidRDefault="004D784B" w:rsidP="004D784B">
      <w:pPr>
        <w:pStyle w:val="a5"/>
        <w:numPr>
          <w:ilvl w:val="0"/>
          <w:numId w:val="4"/>
        </w:num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гиповолемия;</w:t>
      </w:r>
    </w:p>
    <w:p w:rsidR="004D784B" w:rsidRPr="004D784B" w:rsidRDefault="004D784B" w:rsidP="004D784B">
      <w:pPr>
        <w:pStyle w:val="a5"/>
        <w:numPr>
          <w:ilvl w:val="0"/>
          <w:numId w:val="4"/>
        </w:num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изолированный митральный стеноз;</w:t>
      </w:r>
    </w:p>
    <w:p w:rsidR="004D784B" w:rsidRPr="004D784B" w:rsidRDefault="004D784B" w:rsidP="004D784B">
      <w:pPr>
        <w:pStyle w:val="a5"/>
        <w:numPr>
          <w:ilvl w:val="0"/>
          <w:numId w:val="4"/>
        </w:num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закрытоугольная глаукома (риск повышения внутриглазного давления);</w:t>
      </w:r>
    </w:p>
    <w:p w:rsidR="004D784B" w:rsidRPr="004D784B" w:rsidRDefault="004D784B" w:rsidP="004D784B">
      <w:pPr>
        <w:pStyle w:val="a5"/>
        <w:numPr>
          <w:ilvl w:val="0"/>
          <w:numId w:val="4"/>
        </w:num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токсический отек легких;</w:t>
      </w:r>
    </w:p>
    <w:p w:rsidR="004D784B" w:rsidRPr="004D784B" w:rsidRDefault="004D784B" w:rsidP="004D784B">
      <w:pPr>
        <w:pStyle w:val="a5"/>
        <w:numPr>
          <w:ilvl w:val="0"/>
          <w:numId w:val="4"/>
        </w:num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травма головы в анамнезе;</w:t>
      </w:r>
    </w:p>
    <w:p w:rsidR="004D784B" w:rsidRPr="004D784B" w:rsidRDefault="004D784B" w:rsidP="004D784B">
      <w:pPr>
        <w:pStyle w:val="a5"/>
        <w:numPr>
          <w:ilvl w:val="0"/>
          <w:numId w:val="4"/>
        </w:num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тиреотоксикоз;</w:t>
      </w:r>
    </w:p>
    <w:p w:rsidR="004D784B" w:rsidRPr="004D784B" w:rsidRDefault="004D784B" w:rsidP="004D784B">
      <w:pPr>
        <w:pStyle w:val="a5"/>
        <w:numPr>
          <w:ilvl w:val="0"/>
          <w:numId w:val="4"/>
        </w:num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тяжелая почечная недостаточность;</w:t>
      </w:r>
    </w:p>
    <w:p w:rsidR="004D784B" w:rsidRPr="004D784B" w:rsidRDefault="004D784B" w:rsidP="004D784B">
      <w:pPr>
        <w:pStyle w:val="a5"/>
        <w:numPr>
          <w:ilvl w:val="0"/>
          <w:numId w:val="4"/>
        </w:num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тяжелая печеночная недостато</w:t>
      </w:r>
      <w:r>
        <w:rPr>
          <w:rFonts w:ascii="Times New Roman" w:hAnsi="Times New Roman" w:cs="Times New Roman"/>
          <w:sz w:val="24"/>
          <w:szCs w:val="24"/>
        </w:rPr>
        <w:t>чность (риск развития метгемогл</w:t>
      </w:r>
      <w:r w:rsidRPr="004D784B">
        <w:rPr>
          <w:rFonts w:ascii="Times New Roman" w:hAnsi="Times New Roman" w:cs="Times New Roman"/>
          <w:sz w:val="24"/>
          <w:szCs w:val="24"/>
        </w:rPr>
        <w:t>обинемии);</w:t>
      </w:r>
    </w:p>
    <w:p w:rsidR="004D784B" w:rsidRPr="004D784B" w:rsidRDefault="004D784B" w:rsidP="004D784B">
      <w:pPr>
        <w:pStyle w:val="a5"/>
        <w:numPr>
          <w:ilvl w:val="0"/>
          <w:numId w:val="4"/>
        </w:num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беременность и период грудного вскармливания.</w:t>
      </w:r>
    </w:p>
    <w:p w:rsidR="004D784B" w:rsidRPr="004D784B" w:rsidRDefault="004D784B" w:rsidP="004D784B">
      <w:pPr>
        <w:spacing w:after="0" w:line="360" w:lineRule="auto"/>
        <w:rPr>
          <w:rFonts w:ascii="Times New Roman" w:hAnsi="Times New Roman" w:cs="Times New Roman"/>
          <w:i/>
          <w:sz w:val="24"/>
          <w:szCs w:val="24"/>
        </w:rPr>
      </w:pPr>
      <w:r w:rsidRPr="004D784B">
        <w:rPr>
          <w:rFonts w:ascii="Times New Roman" w:hAnsi="Times New Roman" w:cs="Times New Roman"/>
          <w:i/>
          <w:sz w:val="24"/>
          <w:szCs w:val="24"/>
        </w:rPr>
        <w:t>Если у Вас есть одно из перечисленных выше заболеваний, перед применением препарата необходимо проконсультироваться с врачом.</w:t>
      </w:r>
    </w:p>
    <w:p w:rsidR="00222474" w:rsidRPr="00F3369E" w:rsidRDefault="00222474" w:rsidP="00222474">
      <w:pPr>
        <w:spacing w:after="0" w:line="360" w:lineRule="auto"/>
        <w:rPr>
          <w:rFonts w:ascii="Times New Roman" w:hAnsi="Times New Roman" w:cs="Times New Roman"/>
          <w:b/>
          <w:sz w:val="24"/>
          <w:szCs w:val="24"/>
        </w:rPr>
      </w:pPr>
      <w:r w:rsidRPr="00F3369E">
        <w:rPr>
          <w:rFonts w:ascii="Times New Roman" w:hAnsi="Times New Roman" w:cs="Times New Roman"/>
          <w:b/>
          <w:sz w:val="24"/>
          <w:szCs w:val="24"/>
        </w:rPr>
        <w:t>Применение при беременности и в период грудного вскармливания</w:t>
      </w:r>
    </w:p>
    <w:p w:rsidR="004D784B" w:rsidRPr="004D784B" w:rsidRDefault="004D784B" w:rsidP="004D784B">
      <w:pPr>
        <w:spacing w:after="0" w:line="360" w:lineRule="auto"/>
        <w:rPr>
          <w:rFonts w:ascii="Times New Roman" w:hAnsi="Times New Roman" w:cs="Times New Roman"/>
          <w:i/>
          <w:sz w:val="24"/>
          <w:szCs w:val="24"/>
        </w:rPr>
      </w:pPr>
      <w:r w:rsidRPr="004D784B">
        <w:rPr>
          <w:rFonts w:ascii="Times New Roman" w:hAnsi="Times New Roman" w:cs="Times New Roman"/>
          <w:i/>
          <w:sz w:val="24"/>
          <w:szCs w:val="24"/>
        </w:rPr>
        <w:t>Беременность</w:t>
      </w:r>
    </w:p>
    <w:p w:rsidR="004D784B" w:rsidRDefault="004D784B" w:rsidP="004D784B">
      <w:p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 xml:space="preserve">Адекватных и хорошо контролируемых исследований безопасности применения нитроглицерина при беременности не проводилось. Применение препарата во время беременности и в период грудного вскармливания возможно только строго по назначению </w:t>
      </w:r>
      <w:r w:rsidRPr="004D784B">
        <w:rPr>
          <w:rFonts w:ascii="Times New Roman" w:hAnsi="Times New Roman" w:cs="Times New Roman"/>
          <w:sz w:val="24"/>
          <w:szCs w:val="24"/>
        </w:rPr>
        <w:lastRenderedPageBreak/>
        <w:t>врача, в том случае, когда предполагае</w:t>
      </w:r>
      <w:r>
        <w:rPr>
          <w:rFonts w:ascii="Times New Roman" w:hAnsi="Times New Roman" w:cs="Times New Roman"/>
          <w:sz w:val="24"/>
          <w:szCs w:val="24"/>
        </w:rPr>
        <w:t xml:space="preserve">мая польза для матери превышает </w:t>
      </w:r>
      <w:r w:rsidRPr="004D784B">
        <w:rPr>
          <w:rFonts w:ascii="Times New Roman" w:hAnsi="Times New Roman" w:cs="Times New Roman"/>
          <w:sz w:val="24"/>
          <w:szCs w:val="24"/>
        </w:rPr>
        <w:t xml:space="preserve">возможный риск для плода/ребенка и должно проводиться под строгим медицинским контролем. </w:t>
      </w:r>
    </w:p>
    <w:p w:rsidR="004D784B" w:rsidRPr="004D784B" w:rsidRDefault="004D784B" w:rsidP="004D784B">
      <w:pPr>
        <w:spacing w:after="0" w:line="360" w:lineRule="auto"/>
        <w:rPr>
          <w:rFonts w:ascii="Times New Roman" w:hAnsi="Times New Roman" w:cs="Times New Roman"/>
          <w:i/>
          <w:sz w:val="24"/>
          <w:szCs w:val="24"/>
        </w:rPr>
      </w:pPr>
      <w:r w:rsidRPr="004D784B">
        <w:rPr>
          <w:rFonts w:ascii="Times New Roman" w:hAnsi="Times New Roman" w:cs="Times New Roman"/>
          <w:i/>
          <w:sz w:val="24"/>
          <w:szCs w:val="24"/>
        </w:rPr>
        <w:t>Период грудного вскармливания</w:t>
      </w:r>
    </w:p>
    <w:p w:rsidR="004D784B" w:rsidRPr="004D784B" w:rsidRDefault="004D784B" w:rsidP="004D784B">
      <w:p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Имеются сведения о проникновении нитратов в грудное молоко, но точное содержание нитроглицерина в грудном молоке не определялось. Также сообщалось о возможном риске развития метгемоглобинемии у младенцев.</w:t>
      </w:r>
    </w:p>
    <w:p w:rsidR="004D784B" w:rsidRDefault="004D784B" w:rsidP="004D784B">
      <w:p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 xml:space="preserve">Решение о прекращении грудного вскармливания или прекращении/отказе от лечения препаратом должно приниматься после оценки преимущества грудного вскармливания и терапии для матери с потенциальным риском для плода или ребенка. </w:t>
      </w:r>
    </w:p>
    <w:p w:rsidR="004D784B" w:rsidRPr="004D784B" w:rsidRDefault="004D784B" w:rsidP="004D784B">
      <w:pPr>
        <w:spacing w:after="0" w:line="360" w:lineRule="auto"/>
        <w:rPr>
          <w:rFonts w:ascii="Times New Roman" w:hAnsi="Times New Roman" w:cs="Times New Roman"/>
          <w:i/>
          <w:sz w:val="24"/>
          <w:szCs w:val="24"/>
        </w:rPr>
      </w:pPr>
      <w:r w:rsidRPr="004D784B">
        <w:rPr>
          <w:rFonts w:ascii="Times New Roman" w:hAnsi="Times New Roman" w:cs="Times New Roman"/>
          <w:i/>
          <w:sz w:val="24"/>
          <w:szCs w:val="24"/>
        </w:rPr>
        <w:t>При необходимости применения препарата во время беременности и/или в период грудного вскармливания необходимо проконсультироваться с врачом.</w:t>
      </w:r>
    </w:p>
    <w:p w:rsidR="00222474" w:rsidRPr="002B334A" w:rsidRDefault="00222474" w:rsidP="004D784B">
      <w:pPr>
        <w:spacing w:after="0" w:line="360" w:lineRule="auto"/>
        <w:rPr>
          <w:rFonts w:ascii="Times New Roman" w:hAnsi="Times New Roman" w:cs="Times New Roman"/>
          <w:b/>
          <w:sz w:val="24"/>
          <w:szCs w:val="24"/>
        </w:rPr>
      </w:pPr>
      <w:r w:rsidRPr="002B334A">
        <w:rPr>
          <w:rFonts w:ascii="Times New Roman" w:hAnsi="Times New Roman" w:cs="Times New Roman"/>
          <w:b/>
          <w:sz w:val="24"/>
          <w:szCs w:val="24"/>
        </w:rPr>
        <w:t>Способ применения и дозы</w:t>
      </w:r>
    </w:p>
    <w:p w:rsidR="004D784B" w:rsidRPr="004D784B" w:rsidRDefault="004D784B" w:rsidP="004D784B">
      <w:p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Препарат Нитроглицерин следует применять по назначению врача. Одну таблетку препарата Нитроглицерин кладут под язык и держат до полного растворения, не проглатывая. Таблетку нельзя разжевывать!</w:t>
      </w:r>
    </w:p>
    <w:p w:rsidR="004D784B" w:rsidRPr="004D784B" w:rsidRDefault="004D784B" w:rsidP="004D784B">
      <w:pPr>
        <w:spacing w:after="0" w:line="360" w:lineRule="auto"/>
        <w:rPr>
          <w:rFonts w:ascii="Times New Roman" w:hAnsi="Times New Roman" w:cs="Times New Roman"/>
          <w:i/>
          <w:sz w:val="24"/>
          <w:szCs w:val="24"/>
        </w:rPr>
      </w:pPr>
      <w:r w:rsidRPr="004D784B">
        <w:rPr>
          <w:rFonts w:ascii="Times New Roman" w:hAnsi="Times New Roman" w:cs="Times New Roman"/>
          <w:i/>
          <w:sz w:val="24"/>
          <w:szCs w:val="24"/>
        </w:rPr>
        <w:t>Купирование приступов стенокардии</w:t>
      </w:r>
    </w:p>
    <w:p w:rsidR="00EF34F1" w:rsidRDefault="004D784B" w:rsidP="004D784B">
      <w:p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 xml:space="preserve">Препарат Нитроглицерин следует принять сразу при первых же признаках приступа стенокардии. Обычная доза препарата — 1 таблетка под язык. Если приступ стенокардии не купирован в течение 5 минут, необходимо принять еще 1 таблетку препарата Нитроглицерин. При отсутствии терапевтического эффекта после приема 2-х таблеток необходимо немедленно обратиться к врачу. Максимальная разовая доза — 2 таблетки, максимальная суточная доза — 6 таблеток. При частых приступах стенокардии целесообразно применять органические нитраты в лекарственных формах с пролонгированным высвобождением. </w:t>
      </w:r>
    </w:p>
    <w:p w:rsidR="004D784B" w:rsidRPr="004D784B" w:rsidRDefault="004D784B" w:rsidP="004D784B">
      <w:pPr>
        <w:spacing w:after="0" w:line="360" w:lineRule="auto"/>
        <w:rPr>
          <w:rFonts w:ascii="Times New Roman" w:hAnsi="Times New Roman" w:cs="Times New Roman"/>
          <w:sz w:val="24"/>
          <w:szCs w:val="24"/>
        </w:rPr>
      </w:pPr>
      <w:r w:rsidRPr="004D784B">
        <w:rPr>
          <w:rFonts w:ascii="Times New Roman" w:hAnsi="Times New Roman" w:cs="Times New Roman"/>
          <w:i/>
          <w:sz w:val="24"/>
          <w:szCs w:val="24"/>
        </w:rPr>
        <w:t>Профилактика приступов стенокардии перед физической нагрузкой или эмоциональным напряжением</w:t>
      </w:r>
      <w:r>
        <w:rPr>
          <w:rFonts w:ascii="Times New Roman" w:hAnsi="Times New Roman" w:cs="Times New Roman"/>
          <w:i/>
          <w:sz w:val="24"/>
          <w:szCs w:val="24"/>
        </w:rPr>
        <w:t>.</w:t>
      </w:r>
    </w:p>
    <w:p w:rsidR="00EF34F1" w:rsidRDefault="004D784B" w:rsidP="004D784B">
      <w:p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 xml:space="preserve">С профилактической целью 1 таблетку препарата Нитроглицерин следует принять подъязычно за 5-10 минут до предполагаемой физической нагрузки иди эмоционального напряжения. </w:t>
      </w:r>
    </w:p>
    <w:p w:rsidR="004D784B" w:rsidRDefault="004D784B" w:rsidP="004D784B">
      <w:pPr>
        <w:spacing w:after="0" w:line="360" w:lineRule="auto"/>
        <w:rPr>
          <w:rFonts w:ascii="Times New Roman" w:hAnsi="Times New Roman" w:cs="Times New Roman"/>
          <w:sz w:val="24"/>
          <w:szCs w:val="24"/>
        </w:rPr>
      </w:pPr>
      <w:r w:rsidRPr="004D784B">
        <w:rPr>
          <w:rFonts w:ascii="Times New Roman" w:hAnsi="Times New Roman" w:cs="Times New Roman"/>
          <w:i/>
          <w:sz w:val="24"/>
          <w:szCs w:val="24"/>
        </w:rPr>
        <w:t>Применяйте препарат только согласно тем показаниям, тому способу применения и в тех дозах, которые указаны в инструкции.</w:t>
      </w:r>
    </w:p>
    <w:p w:rsidR="000143A5" w:rsidRDefault="000143A5" w:rsidP="004D784B">
      <w:pPr>
        <w:spacing w:after="0" w:line="360" w:lineRule="auto"/>
        <w:rPr>
          <w:rFonts w:ascii="Times New Roman" w:hAnsi="Times New Roman" w:cs="Times New Roman"/>
          <w:b/>
          <w:sz w:val="24"/>
          <w:szCs w:val="24"/>
        </w:rPr>
      </w:pPr>
    </w:p>
    <w:p w:rsidR="00222474" w:rsidRPr="002B334A" w:rsidRDefault="00222474" w:rsidP="004D784B">
      <w:pPr>
        <w:spacing w:after="0" w:line="360" w:lineRule="auto"/>
        <w:rPr>
          <w:rFonts w:ascii="Times New Roman" w:hAnsi="Times New Roman" w:cs="Times New Roman"/>
          <w:b/>
          <w:sz w:val="24"/>
          <w:szCs w:val="24"/>
        </w:rPr>
      </w:pPr>
      <w:r w:rsidRPr="002B334A">
        <w:rPr>
          <w:rFonts w:ascii="Times New Roman" w:hAnsi="Times New Roman" w:cs="Times New Roman"/>
          <w:b/>
          <w:sz w:val="24"/>
          <w:szCs w:val="24"/>
        </w:rPr>
        <w:lastRenderedPageBreak/>
        <w:t>Побочное действие</w:t>
      </w:r>
    </w:p>
    <w:p w:rsidR="009F75C4" w:rsidRDefault="009F75C4" w:rsidP="009F75C4">
      <w:pPr>
        <w:spacing w:after="0" w:line="360" w:lineRule="auto"/>
        <w:rPr>
          <w:rFonts w:ascii="Times New Roman" w:hAnsi="Times New Roman" w:cs="Times New Roman"/>
          <w:sz w:val="24"/>
          <w:szCs w:val="24"/>
        </w:rPr>
      </w:pPr>
      <w:r w:rsidRPr="009F75C4">
        <w:rPr>
          <w:rFonts w:ascii="Times New Roman" w:hAnsi="Times New Roman" w:cs="Times New Roman"/>
          <w:sz w:val="24"/>
          <w:szCs w:val="24"/>
        </w:rPr>
        <w:t>Для оценки частоты возникновения нежелательных явлений использованы следующие критерии (согласно классификации Всемирной организации здравоохранения): очень часто (&gt; 10 % назначений); часто (&gt; 1 % и &lt; 10 %); нечасто (&gt; 0,1 % и &lt; 1 %); редко (&gt; 0,01 % и &lt; 0,1 %); очень редко (&lt; 0,01 %); частота неизвестна (недостаточно данных для оценки частоты развития).</w:t>
      </w:r>
    </w:p>
    <w:p w:rsidR="00EF34F1" w:rsidRPr="00DA74F7" w:rsidRDefault="00EF34F1" w:rsidP="009F75C4">
      <w:pPr>
        <w:spacing w:after="0" w:line="360" w:lineRule="auto"/>
        <w:rPr>
          <w:rFonts w:ascii="Times New Roman" w:hAnsi="Times New Roman" w:cs="Times New Roman"/>
          <w:i/>
          <w:sz w:val="24"/>
          <w:szCs w:val="24"/>
        </w:rPr>
      </w:pPr>
      <w:r w:rsidRPr="00DA74F7">
        <w:rPr>
          <w:rFonts w:ascii="Times New Roman" w:hAnsi="Times New Roman" w:cs="Times New Roman"/>
          <w:i/>
          <w:sz w:val="24"/>
          <w:szCs w:val="24"/>
        </w:rPr>
        <w:t>Нарушения со стороны крови и лимфатической системы:</w:t>
      </w:r>
    </w:p>
    <w:p w:rsidR="00EF34F1" w:rsidRDefault="00DA74F7" w:rsidP="009F75C4">
      <w:pPr>
        <w:spacing w:after="0" w:line="360" w:lineRule="auto"/>
        <w:rPr>
          <w:rFonts w:ascii="Times New Roman" w:hAnsi="Times New Roman" w:cs="Times New Roman"/>
          <w:sz w:val="24"/>
          <w:szCs w:val="24"/>
        </w:rPr>
      </w:pPr>
      <w:r>
        <w:rPr>
          <w:rFonts w:ascii="Times New Roman" w:hAnsi="Times New Roman" w:cs="Times New Roman"/>
          <w:sz w:val="24"/>
          <w:szCs w:val="24"/>
        </w:rPr>
        <w:t>р</w:t>
      </w:r>
      <w:r w:rsidR="00EF34F1">
        <w:rPr>
          <w:rFonts w:ascii="Times New Roman" w:hAnsi="Times New Roman" w:cs="Times New Roman"/>
          <w:sz w:val="24"/>
          <w:szCs w:val="24"/>
        </w:rPr>
        <w:t>едко – метгемоглобинемия.</w:t>
      </w:r>
    </w:p>
    <w:p w:rsidR="00EF34F1" w:rsidRPr="00DA74F7" w:rsidRDefault="00DA74F7" w:rsidP="009F75C4">
      <w:pPr>
        <w:spacing w:after="0" w:line="360" w:lineRule="auto"/>
        <w:rPr>
          <w:rFonts w:ascii="Times New Roman" w:hAnsi="Times New Roman" w:cs="Times New Roman"/>
          <w:i/>
          <w:sz w:val="24"/>
          <w:szCs w:val="24"/>
        </w:rPr>
      </w:pPr>
      <w:r w:rsidRPr="00DA74F7">
        <w:rPr>
          <w:rFonts w:ascii="Times New Roman" w:hAnsi="Times New Roman" w:cs="Times New Roman"/>
          <w:i/>
          <w:sz w:val="24"/>
          <w:szCs w:val="24"/>
        </w:rPr>
        <w:t>Н</w:t>
      </w:r>
      <w:r w:rsidR="00EF34F1" w:rsidRPr="00DA74F7">
        <w:rPr>
          <w:rFonts w:ascii="Times New Roman" w:hAnsi="Times New Roman" w:cs="Times New Roman"/>
          <w:i/>
          <w:sz w:val="24"/>
          <w:szCs w:val="24"/>
        </w:rPr>
        <w:t>арушения психики:</w:t>
      </w:r>
    </w:p>
    <w:p w:rsidR="00EF34F1" w:rsidRDefault="00DA74F7" w:rsidP="009F75C4">
      <w:pPr>
        <w:spacing w:after="0" w:line="360" w:lineRule="auto"/>
        <w:rPr>
          <w:rFonts w:ascii="Times New Roman" w:hAnsi="Times New Roman" w:cs="Times New Roman"/>
          <w:sz w:val="24"/>
          <w:szCs w:val="24"/>
        </w:rPr>
      </w:pPr>
      <w:r>
        <w:rPr>
          <w:rFonts w:ascii="Times New Roman" w:hAnsi="Times New Roman" w:cs="Times New Roman"/>
          <w:sz w:val="24"/>
          <w:szCs w:val="24"/>
        </w:rPr>
        <w:t>о</w:t>
      </w:r>
      <w:r w:rsidR="00EF34F1">
        <w:rPr>
          <w:rFonts w:ascii="Times New Roman" w:hAnsi="Times New Roman" w:cs="Times New Roman"/>
          <w:sz w:val="24"/>
          <w:szCs w:val="24"/>
        </w:rPr>
        <w:t>чень редко – беспокойство;</w:t>
      </w:r>
    </w:p>
    <w:p w:rsidR="00EF34F1" w:rsidRDefault="00DA74F7" w:rsidP="009F75C4">
      <w:pPr>
        <w:spacing w:after="0" w:line="360" w:lineRule="auto"/>
        <w:rPr>
          <w:rFonts w:ascii="Times New Roman" w:hAnsi="Times New Roman" w:cs="Times New Roman"/>
          <w:sz w:val="24"/>
          <w:szCs w:val="24"/>
        </w:rPr>
      </w:pPr>
      <w:r>
        <w:rPr>
          <w:rFonts w:ascii="Times New Roman" w:hAnsi="Times New Roman" w:cs="Times New Roman"/>
          <w:sz w:val="24"/>
          <w:szCs w:val="24"/>
        </w:rPr>
        <w:t>частота</w:t>
      </w:r>
      <w:r w:rsidR="0036511A">
        <w:rPr>
          <w:rFonts w:ascii="Times New Roman" w:hAnsi="Times New Roman" w:cs="Times New Roman"/>
          <w:sz w:val="24"/>
          <w:szCs w:val="24"/>
        </w:rPr>
        <w:t xml:space="preserve"> неизвестна – тревога, психотические реакции, заторможенность, дезориентация.</w:t>
      </w:r>
    </w:p>
    <w:p w:rsidR="0036511A" w:rsidRPr="00DA74F7" w:rsidRDefault="0036511A" w:rsidP="009F75C4">
      <w:pPr>
        <w:spacing w:after="0" w:line="360" w:lineRule="auto"/>
        <w:rPr>
          <w:rFonts w:ascii="Times New Roman" w:hAnsi="Times New Roman" w:cs="Times New Roman"/>
          <w:i/>
          <w:sz w:val="24"/>
          <w:szCs w:val="24"/>
        </w:rPr>
      </w:pPr>
      <w:r w:rsidRPr="00DA74F7">
        <w:rPr>
          <w:rFonts w:ascii="Times New Roman" w:hAnsi="Times New Roman" w:cs="Times New Roman"/>
          <w:i/>
          <w:sz w:val="24"/>
          <w:szCs w:val="24"/>
        </w:rPr>
        <w:t>Нарушения со стороны нервной системы:</w:t>
      </w:r>
    </w:p>
    <w:p w:rsidR="0036511A" w:rsidRDefault="00DA74F7" w:rsidP="009F75C4">
      <w:pPr>
        <w:spacing w:after="0" w:line="360" w:lineRule="auto"/>
        <w:rPr>
          <w:rFonts w:ascii="Times New Roman" w:hAnsi="Times New Roman" w:cs="Times New Roman"/>
          <w:sz w:val="24"/>
          <w:szCs w:val="24"/>
        </w:rPr>
      </w:pPr>
      <w:r>
        <w:rPr>
          <w:rFonts w:ascii="Times New Roman" w:hAnsi="Times New Roman" w:cs="Times New Roman"/>
          <w:sz w:val="24"/>
          <w:szCs w:val="24"/>
        </w:rPr>
        <w:t>очень</w:t>
      </w:r>
      <w:r w:rsidR="0036511A">
        <w:rPr>
          <w:rFonts w:ascii="Times New Roman" w:hAnsi="Times New Roman" w:cs="Times New Roman"/>
          <w:sz w:val="24"/>
          <w:szCs w:val="24"/>
        </w:rPr>
        <w:t xml:space="preserve"> часто – «нитратная» головная боль;</w:t>
      </w:r>
    </w:p>
    <w:p w:rsidR="0036511A" w:rsidRDefault="00DA74F7" w:rsidP="009F75C4">
      <w:pPr>
        <w:spacing w:after="0" w:line="360" w:lineRule="auto"/>
        <w:rPr>
          <w:rFonts w:ascii="Times New Roman" w:hAnsi="Times New Roman" w:cs="Times New Roman"/>
          <w:sz w:val="24"/>
          <w:szCs w:val="24"/>
        </w:rPr>
      </w:pPr>
      <w:r>
        <w:rPr>
          <w:rFonts w:ascii="Times New Roman" w:hAnsi="Times New Roman" w:cs="Times New Roman"/>
          <w:sz w:val="24"/>
          <w:szCs w:val="24"/>
        </w:rPr>
        <w:t>часто</w:t>
      </w:r>
      <w:r w:rsidR="0036511A">
        <w:rPr>
          <w:rFonts w:ascii="Times New Roman" w:hAnsi="Times New Roman" w:cs="Times New Roman"/>
          <w:sz w:val="24"/>
          <w:szCs w:val="24"/>
        </w:rPr>
        <w:t xml:space="preserve"> – сонливость, головокружение (в т.ч. постуральное);</w:t>
      </w:r>
    </w:p>
    <w:p w:rsidR="0036511A" w:rsidRDefault="00DA74F7" w:rsidP="009F75C4">
      <w:pPr>
        <w:spacing w:after="0" w:line="360" w:lineRule="auto"/>
        <w:rPr>
          <w:rFonts w:ascii="Times New Roman" w:hAnsi="Times New Roman" w:cs="Times New Roman"/>
          <w:sz w:val="24"/>
          <w:szCs w:val="24"/>
        </w:rPr>
      </w:pPr>
      <w:r>
        <w:rPr>
          <w:rFonts w:ascii="Times New Roman" w:hAnsi="Times New Roman" w:cs="Times New Roman"/>
          <w:sz w:val="24"/>
          <w:szCs w:val="24"/>
        </w:rPr>
        <w:t>нечасто</w:t>
      </w:r>
      <w:r w:rsidR="0036511A">
        <w:rPr>
          <w:rFonts w:ascii="Times New Roman" w:hAnsi="Times New Roman" w:cs="Times New Roman"/>
          <w:sz w:val="24"/>
          <w:szCs w:val="24"/>
        </w:rPr>
        <w:t xml:space="preserve"> – обморок;</w:t>
      </w:r>
    </w:p>
    <w:p w:rsidR="0036511A" w:rsidRDefault="00DA74F7" w:rsidP="009F75C4">
      <w:pPr>
        <w:spacing w:after="0" w:line="360" w:lineRule="auto"/>
        <w:rPr>
          <w:rFonts w:ascii="Times New Roman" w:hAnsi="Times New Roman" w:cs="Times New Roman"/>
          <w:sz w:val="24"/>
          <w:szCs w:val="24"/>
        </w:rPr>
      </w:pPr>
      <w:r>
        <w:rPr>
          <w:rFonts w:ascii="Times New Roman" w:hAnsi="Times New Roman" w:cs="Times New Roman"/>
          <w:sz w:val="24"/>
          <w:szCs w:val="24"/>
        </w:rPr>
        <w:t>очень</w:t>
      </w:r>
      <w:r w:rsidR="0010134F">
        <w:rPr>
          <w:rFonts w:ascii="Times New Roman" w:hAnsi="Times New Roman" w:cs="Times New Roman"/>
          <w:sz w:val="24"/>
          <w:szCs w:val="24"/>
        </w:rPr>
        <w:t xml:space="preserve"> редко – церебральная ишемия.</w:t>
      </w:r>
    </w:p>
    <w:p w:rsidR="0010134F" w:rsidRPr="00DA74F7" w:rsidRDefault="0010134F" w:rsidP="009F75C4">
      <w:pPr>
        <w:spacing w:after="0" w:line="360" w:lineRule="auto"/>
        <w:rPr>
          <w:rFonts w:ascii="Times New Roman" w:hAnsi="Times New Roman" w:cs="Times New Roman"/>
          <w:i/>
          <w:sz w:val="24"/>
          <w:szCs w:val="24"/>
        </w:rPr>
      </w:pPr>
      <w:r w:rsidRPr="00DA74F7">
        <w:rPr>
          <w:rFonts w:ascii="Times New Roman" w:hAnsi="Times New Roman" w:cs="Times New Roman"/>
          <w:i/>
          <w:sz w:val="24"/>
          <w:szCs w:val="24"/>
        </w:rPr>
        <w:t>Нарушения со стороны органа зрения:</w:t>
      </w:r>
    </w:p>
    <w:p w:rsidR="0010134F" w:rsidRDefault="00DA74F7" w:rsidP="009F75C4">
      <w:pPr>
        <w:spacing w:after="0" w:line="360" w:lineRule="auto"/>
        <w:rPr>
          <w:rFonts w:ascii="Times New Roman" w:hAnsi="Times New Roman" w:cs="Times New Roman"/>
          <w:sz w:val="24"/>
          <w:szCs w:val="24"/>
        </w:rPr>
      </w:pPr>
      <w:r>
        <w:rPr>
          <w:rFonts w:ascii="Times New Roman" w:hAnsi="Times New Roman" w:cs="Times New Roman"/>
          <w:sz w:val="24"/>
          <w:szCs w:val="24"/>
        </w:rPr>
        <w:t>нечасто</w:t>
      </w:r>
      <w:r w:rsidR="0010134F">
        <w:rPr>
          <w:rFonts w:ascii="Times New Roman" w:hAnsi="Times New Roman" w:cs="Times New Roman"/>
          <w:sz w:val="24"/>
          <w:szCs w:val="24"/>
        </w:rPr>
        <w:t xml:space="preserve"> – нечеткос</w:t>
      </w:r>
      <w:r>
        <w:rPr>
          <w:rFonts w:ascii="Times New Roman" w:hAnsi="Times New Roman" w:cs="Times New Roman"/>
          <w:sz w:val="24"/>
          <w:szCs w:val="24"/>
        </w:rPr>
        <w:t>т</w:t>
      </w:r>
      <w:r w:rsidR="0010134F">
        <w:rPr>
          <w:rFonts w:ascii="Times New Roman" w:hAnsi="Times New Roman" w:cs="Times New Roman"/>
          <w:sz w:val="24"/>
          <w:szCs w:val="24"/>
        </w:rPr>
        <w:t>ь зрительного восприятия.</w:t>
      </w:r>
    </w:p>
    <w:p w:rsidR="0010134F" w:rsidRPr="00DA74F7" w:rsidRDefault="0010134F" w:rsidP="009F75C4">
      <w:pPr>
        <w:spacing w:after="0" w:line="360" w:lineRule="auto"/>
        <w:rPr>
          <w:rFonts w:ascii="Times New Roman" w:hAnsi="Times New Roman" w:cs="Times New Roman"/>
          <w:i/>
          <w:sz w:val="24"/>
          <w:szCs w:val="24"/>
        </w:rPr>
      </w:pPr>
      <w:r w:rsidRPr="00DA74F7">
        <w:rPr>
          <w:rFonts w:ascii="Times New Roman" w:hAnsi="Times New Roman" w:cs="Times New Roman"/>
          <w:i/>
          <w:sz w:val="24"/>
          <w:szCs w:val="24"/>
        </w:rPr>
        <w:t xml:space="preserve">Нарушения со стороны сердца: </w:t>
      </w:r>
    </w:p>
    <w:p w:rsidR="0010134F" w:rsidRDefault="00DA74F7" w:rsidP="009F75C4">
      <w:pPr>
        <w:spacing w:after="0" w:line="360" w:lineRule="auto"/>
        <w:rPr>
          <w:rFonts w:ascii="Times New Roman" w:hAnsi="Times New Roman" w:cs="Times New Roman"/>
          <w:sz w:val="24"/>
          <w:szCs w:val="24"/>
        </w:rPr>
      </w:pPr>
      <w:r>
        <w:rPr>
          <w:rFonts w:ascii="Times New Roman" w:hAnsi="Times New Roman" w:cs="Times New Roman"/>
          <w:sz w:val="24"/>
          <w:szCs w:val="24"/>
        </w:rPr>
        <w:t>часто</w:t>
      </w:r>
      <w:r w:rsidR="00D110E0">
        <w:rPr>
          <w:rFonts w:ascii="Times New Roman" w:hAnsi="Times New Roman" w:cs="Times New Roman"/>
          <w:sz w:val="24"/>
          <w:szCs w:val="24"/>
        </w:rPr>
        <w:t xml:space="preserve"> – тахикардия, ощущение сердцебиения;</w:t>
      </w:r>
    </w:p>
    <w:p w:rsidR="00D110E0" w:rsidRDefault="00DA74F7" w:rsidP="009F75C4">
      <w:pPr>
        <w:spacing w:after="0" w:line="360" w:lineRule="auto"/>
        <w:rPr>
          <w:rFonts w:ascii="Times New Roman" w:hAnsi="Times New Roman" w:cs="Times New Roman"/>
          <w:sz w:val="24"/>
          <w:szCs w:val="24"/>
        </w:rPr>
      </w:pPr>
      <w:r>
        <w:rPr>
          <w:rFonts w:ascii="Times New Roman" w:hAnsi="Times New Roman" w:cs="Times New Roman"/>
          <w:sz w:val="24"/>
          <w:szCs w:val="24"/>
        </w:rPr>
        <w:t>нечасто</w:t>
      </w:r>
      <w:r w:rsidR="00D110E0">
        <w:rPr>
          <w:rFonts w:ascii="Times New Roman" w:hAnsi="Times New Roman" w:cs="Times New Roman"/>
          <w:sz w:val="24"/>
          <w:szCs w:val="24"/>
        </w:rPr>
        <w:t xml:space="preserve"> – парадоксальное усиление приступов стенокардии, брадикардия;</w:t>
      </w:r>
    </w:p>
    <w:p w:rsidR="00D110E0" w:rsidRDefault="00DA74F7" w:rsidP="009F75C4">
      <w:pPr>
        <w:spacing w:after="0" w:line="360" w:lineRule="auto"/>
        <w:rPr>
          <w:rFonts w:ascii="Times New Roman" w:hAnsi="Times New Roman" w:cs="Times New Roman"/>
          <w:sz w:val="24"/>
          <w:szCs w:val="24"/>
        </w:rPr>
      </w:pPr>
      <w:r>
        <w:rPr>
          <w:rFonts w:ascii="Times New Roman" w:hAnsi="Times New Roman" w:cs="Times New Roman"/>
          <w:sz w:val="24"/>
          <w:szCs w:val="24"/>
        </w:rPr>
        <w:t>редко</w:t>
      </w:r>
      <w:r w:rsidR="00D110E0">
        <w:rPr>
          <w:rFonts w:ascii="Times New Roman" w:hAnsi="Times New Roman" w:cs="Times New Roman"/>
          <w:sz w:val="24"/>
          <w:szCs w:val="24"/>
        </w:rPr>
        <w:t xml:space="preserve"> – цианоз.</w:t>
      </w:r>
    </w:p>
    <w:p w:rsidR="00D110E0" w:rsidRPr="00DA74F7" w:rsidRDefault="00D110E0" w:rsidP="009F75C4">
      <w:pPr>
        <w:spacing w:after="0" w:line="360" w:lineRule="auto"/>
        <w:rPr>
          <w:rFonts w:ascii="Times New Roman" w:hAnsi="Times New Roman" w:cs="Times New Roman"/>
          <w:i/>
          <w:sz w:val="24"/>
          <w:szCs w:val="24"/>
        </w:rPr>
      </w:pPr>
      <w:r w:rsidRPr="00DA74F7">
        <w:rPr>
          <w:rFonts w:ascii="Times New Roman" w:hAnsi="Times New Roman" w:cs="Times New Roman"/>
          <w:i/>
          <w:sz w:val="24"/>
          <w:szCs w:val="24"/>
        </w:rPr>
        <w:t>Нарушения со стороны сосудов:</w:t>
      </w:r>
    </w:p>
    <w:p w:rsidR="00D110E0" w:rsidRDefault="00DA74F7" w:rsidP="009F75C4">
      <w:pPr>
        <w:spacing w:after="0" w:line="360" w:lineRule="auto"/>
        <w:rPr>
          <w:rFonts w:ascii="Times New Roman" w:hAnsi="Times New Roman" w:cs="Times New Roman"/>
          <w:sz w:val="24"/>
          <w:szCs w:val="24"/>
        </w:rPr>
      </w:pPr>
      <w:r>
        <w:rPr>
          <w:rFonts w:ascii="Times New Roman" w:hAnsi="Times New Roman" w:cs="Times New Roman"/>
          <w:sz w:val="24"/>
          <w:szCs w:val="24"/>
        </w:rPr>
        <w:t>часто</w:t>
      </w:r>
      <w:r w:rsidR="00D110E0">
        <w:rPr>
          <w:rFonts w:ascii="Times New Roman" w:hAnsi="Times New Roman" w:cs="Times New Roman"/>
          <w:sz w:val="24"/>
          <w:szCs w:val="24"/>
        </w:rPr>
        <w:t xml:space="preserve"> – ортостатическая гипотензия, снижение артериального давления;</w:t>
      </w:r>
    </w:p>
    <w:p w:rsidR="00D110E0" w:rsidRDefault="00DA74F7" w:rsidP="009F75C4">
      <w:pPr>
        <w:spacing w:after="0" w:line="360" w:lineRule="auto"/>
        <w:rPr>
          <w:rFonts w:ascii="Times New Roman" w:hAnsi="Times New Roman" w:cs="Times New Roman"/>
          <w:sz w:val="24"/>
          <w:szCs w:val="24"/>
        </w:rPr>
      </w:pPr>
      <w:r>
        <w:rPr>
          <w:rFonts w:ascii="Times New Roman" w:hAnsi="Times New Roman" w:cs="Times New Roman"/>
          <w:sz w:val="24"/>
          <w:szCs w:val="24"/>
        </w:rPr>
        <w:t>н</w:t>
      </w:r>
      <w:r w:rsidR="00D110E0">
        <w:rPr>
          <w:rFonts w:ascii="Times New Roman" w:hAnsi="Times New Roman" w:cs="Times New Roman"/>
          <w:sz w:val="24"/>
          <w:szCs w:val="24"/>
        </w:rPr>
        <w:t>ечасто – коллапс (иногда сопровождающийся брадиаритмией и обмороком); ощущение прилива крови к коже лица.</w:t>
      </w:r>
    </w:p>
    <w:p w:rsidR="00D110E0" w:rsidRPr="00DA74F7" w:rsidRDefault="00D110E0" w:rsidP="009F75C4">
      <w:pPr>
        <w:spacing w:after="0" w:line="360" w:lineRule="auto"/>
        <w:rPr>
          <w:rFonts w:ascii="Times New Roman" w:hAnsi="Times New Roman" w:cs="Times New Roman"/>
          <w:i/>
          <w:sz w:val="24"/>
          <w:szCs w:val="24"/>
        </w:rPr>
      </w:pPr>
      <w:r w:rsidRPr="00DA74F7">
        <w:rPr>
          <w:rFonts w:ascii="Times New Roman" w:hAnsi="Times New Roman" w:cs="Times New Roman"/>
          <w:i/>
          <w:sz w:val="24"/>
          <w:szCs w:val="24"/>
        </w:rPr>
        <w:t>Нарушения со стороны желудочно-кишечного тракта:</w:t>
      </w:r>
    </w:p>
    <w:p w:rsidR="00D110E0" w:rsidRDefault="00DA74F7" w:rsidP="009F75C4">
      <w:pPr>
        <w:spacing w:after="0" w:line="360" w:lineRule="auto"/>
        <w:rPr>
          <w:rFonts w:ascii="Times New Roman" w:hAnsi="Times New Roman" w:cs="Times New Roman"/>
          <w:sz w:val="24"/>
          <w:szCs w:val="24"/>
        </w:rPr>
      </w:pPr>
      <w:r>
        <w:rPr>
          <w:rFonts w:ascii="Times New Roman" w:hAnsi="Times New Roman" w:cs="Times New Roman"/>
          <w:sz w:val="24"/>
          <w:szCs w:val="24"/>
        </w:rPr>
        <w:t>нечасто</w:t>
      </w:r>
      <w:r w:rsidR="00D110E0">
        <w:rPr>
          <w:rFonts w:ascii="Times New Roman" w:hAnsi="Times New Roman" w:cs="Times New Roman"/>
          <w:sz w:val="24"/>
          <w:szCs w:val="24"/>
        </w:rPr>
        <w:t xml:space="preserve"> – тошнота, рвота;</w:t>
      </w:r>
    </w:p>
    <w:p w:rsidR="00D110E0" w:rsidRDefault="00DA74F7" w:rsidP="009F75C4">
      <w:pPr>
        <w:spacing w:after="0" w:line="360" w:lineRule="auto"/>
        <w:rPr>
          <w:rFonts w:ascii="Times New Roman" w:hAnsi="Times New Roman" w:cs="Times New Roman"/>
          <w:sz w:val="24"/>
          <w:szCs w:val="24"/>
        </w:rPr>
      </w:pPr>
      <w:r>
        <w:rPr>
          <w:rFonts w:ascii="Times New Roman" w:hAnsi="Times New Roman" w:cs="Times New Roman"/>
          <w:sz w:val="24"/>
          <w:szCs w:val="24"/>
        </w:rPr>
        <w:t>очень</w:t>
      </w:r>
      <w:r w:rsidR="00D110E0">
        <w:rPr>
          <w:rFonts w:ascii="Times New Roman" w:hAnsi="Times New Roman" w:cs="Times New Roman"/>
          <w:sz w:val="24"/>
          <w:szCs w:val="24"/>
        </w:rPr>
        <w:t xml:space="preserve"> редко – изжога;</w:t>
      </w:r>
    </w:p>
    <w:p w:rsidR="00D110E0" w:rsidRDefault="00DA74F7" w:rsidP="009F75C4">
      <w:pPr>
        <w:spacing w:after="0" w:line="360" w:lineRule="auto"/>
        <w:rPr>
          <w:rFonts w:ascii="Times New Roman" w:hAnsi="Times New Roman" w:cs="Times New Roman"/>
          <w:sz w:val="24"/>
          <w:szCs w:val="24"/>
        </w:rPr>
      </w:pPr>
      <w:r>
        <w:rPr>
          <w:rFonts w:ascii="Times New Roman" w:hAnsi="Times New Roman" w:cs="Times New Roman"/>
          <w:sz w:val="24"/>
          <w:szCs w:val="24"/>
        </w:rPr>
        <w:t>частота</w:t>
      </w:r>
      <w:r w:rsidR="00D110E0">
        <w:rPr>
          <w:rFonts w:ascii="Times New Roman" w:hAnsi="Times New Roman" w:cs="Times New Roman"/>
          <w:sz w:val="24"/>
          <w:szCs w:val="24"/>
        </w:rPr>
        <w:t xml:space="preserve"> неизвестна – сухость во рту, боль в животе.</w:t>
      </w:r>
    </w:p>
    <w:p w:rsidR="00D110E0" w:rsidRPr="00DA74F7" w:rsidRDefault="00D110E0" w:rsidP="009F75C4">
      <w:pPr>
        <w:spacing w:after="0" w:line="360" w:lineRule="auto"/>
        <w:rPr>
          <w:rFonts w:ascii="Times New Roman" w:hAnsi="Times New Roman" w:cs="Times New Roman"/>
          <w:i/>
          <w:sz w:val="24"/>
          <w:szCs w:val="24"/>
        </w:rPr>
      </w:pPr>
      <w:r w:rsidRPr="00DA74F7">
        <w:rPr>
          <w:rFonts w:ascii="Times New Roman" w:hAnsi="Times New Roman" w:cs="Times New Roman"/>
          <w:i/>
          <w:sz w:val="24"/>
          <w:szCs w:val="24"/>
        </w:rPr>
        <w:t>Нарушения со стороны кожи и подкожных тканей:</w:t>
      </w:r>
    </w:p>
    <w:p w:rsidR="00D110E0" w:rsidRDefault="00DA74F7" w:rsidP="009F75C4">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нечасто</w:t>
      </w:r>
      <w:r w:rsidR="00D110E0">
        <w:rPr>
          <w:rFonts w:ascii="Times New Roman" w:hAnsi="Times New Roman" w:cs="Times New Roman"/>
          <w:sz w:val="24"/>
          <w:szCs w:val="24"/>
        </w:rPr>
        <w:t xml:space="preserve"> – кожные аллергические реакции (в т.ч. кожная сыпь), «приливы» крови к коже лица;</w:t>
      </w:r>
    </w:p>
    <w:p w:rsidR="00D110E0" w:rsidRDefault="00DA74F7" w:rsidP="009F75C4">
      <w:pPr>
        <w:spacing w:after="0" w:line="360" w:lineRule="auto"/>
        <w:rPr>
          <w:rFonts w:ascii="Times New Roman" w:hAnsi="Times New Roman" w:cs="Times New Roman"/>
          <w:sz w:val="24"/>
          <w:szCs w:val="24"/>
        </w:rPr>
      </w:pPr>
      <w:r>
        <w:rPr>
          <w:rFonts w:ascii="Times New Roman" w:hAnsi="Times New Roman" w:cs="Times New Roman"/>
          <w:sz w:val="24"/>
          <w:szCs w:val="24"/>
        </w:rPr>
        <w:t>очень</w:t>
      </w:r>
      <w:r w:rsidR="00D110E0">
        <w:rPr>
          <w:rFonts w:ascii="Times New Roman" w:hAnsi="Times New Roman" w:cs="Times New Roman"/>
          <w:sz w:val="24"/>
          <w:szCs w:val="24"/>
        </w:rPr>
        <w:t xml:space="preserve"> редко – ангионевротический отек, синдром Стивенса-Джонсона;</w:t>
      </w:r>
    </w:p>
    <w:p w:rsidR="00D110E0" w:rsidRDefault="00DA74F7" w:rsidP="009F75C4">
      <w:pPr>
        <w:spacing w:after="0" w:line="360" w:lineRule="auto"/>
        <w:rPr>
          <w:rFonts w:ascii="Times New Roman" w:hAnsi="Times New Roman" w:cs="Times New Roman"/>
          <w:sz w:val="24"/>
          <w:szCs w:val="24"/>
        </w:rPr>
      </w:pPr>
      <w:r>
        <w:rPr>
          <w:rFonts w:ascii="Times New Roman" w:hAnsi="Times New Roman" w:cs="Times New Roman"/>
          <w:sz w:val="24"/>
          <w:szCs w:val="24"/>
        </w:rPr>
        <w:t>частота</w:t>
      </w:r>
      <w:r w:rsidR="00D110E0">
        <w:rPr>
          <w:rFonts w:ascii="Times New Roman" w:hAnsi="Times New Roman" w:cs="Times New Roman"/>
          <w:sz w:val="24"/>
          <w:szCs w:val="24"/>
        </w:rPr>
        <w:t xml:space="preserve"> неизвестна – эксфолиативный дерматит.</w:t>
      </w:r>
    </w:p>
    <w:p w:rsidR="00D110E0" w:rsidRPr="00DA74F7" w:rsidRDefault="00D110E0" w:rsidP="009F75C4">
      <w:pPr>
        <w:spacing w:after="0" w:line="360" w:lineRule="auto"/>
        <w:rPr>
          <w:rFonts w:ascii="Times New Roman" w:hAnsi="Times New Roman" w:cs="Times New Roman"/>
          <w:i/>
          <w:sz w:val="24"/>
          <w:szCs w:val="24"/>
        </w:rPr>
      </w:pPr>
      <w:r w:rsidRPr="00DA74F7">
        <w:rPr>
          <w:rFonts w:ascii="Times New Roman" w:hAnsi="Times New Roman" w:cs="Times New Roman"/>
          <w:i/>
          <w:sz w:val="24"/>
          <w:szCs w:val="24"/>
        </w:rPr>
        <w:t>Общие расстройства и нарушения в месте введения:</w:t>
      </w:r>
    </w:p>
    <w:p w:rsidR="00D110E0" w:rsidRDefault="00DA74F7" w:rsidP="009F75C4">
      <w:pPr>
        <w:spacing w:after="0" w:line="360" w:lineRule="auto"/>
        <w:rPr>
          <w:rFonts w:ascii="Times New Roman" w:hAnsi="Times New Roman" w:cs="Times New Roman"/>
          <w:sz w:val="24"/>
          <w:szCs w:val="24"/>
        </w:rPr>
      </w:pPr>
      <w:r>
        <w:rPr>
          <w:rFonts w:ascii="Times New Roman" w:hAnsi="Times New Roman" w:cs="Times New Roman"/>
          <w:sz w:val="24"/>
          <w:szCs w:val="24"/>
        </w:rPr>
        <w:t>часто</w:t>
      </w:r>
      <w:r w:rsidR="00D110E0">
        <w:rPr>
          <w:rFonts w:ascii="Times New Roman" w:hAnsi="Times New Roman" w:cs="Times New Roman"/>
          <w:sz w:val="24"/>
          <w:szCs w:val="24"/>
        </w:rPr>
        <w:t xml:space="preserve"> – астения;</w:t>
      </w:r>
    </w:p>
    <w:p w:rsidR="00D110E0" w:rsidRDefault="00DA74F7" w:rsidP="009F75C4">
      <w:pPr>
        <w:spacing w:after="0" w:line="360" w:lineRule="auto"/>
        <w:rPr>
          <w:rFonts w:ascii="Times New Roman" w:hAnsi="Times New Roman" w:cs="Times New Roman"/>
          <w:sz w:val="24"/>
          <w:szCs w:val="24"/>
        </w:rPr>
      </w:pPr>
      <w:r>
        <w:rPr>
          <w:rFonts w:ascii="Times New Roman" w:hAnsi="Times New Roman" w:cs="Times New Roman"/>
          <w:sz w:val="24"/>
          <w:szCs w:val="24"/>
        </w:rPr>
        <w:t>частота</w:t>
      </w:r>
      <w:r w:rsidR="00D110E0">
        <w:rPr>
          <w:rFonts w:ascii="Times New Roman" w:hAnsi="Times New Roman" w:cs="Times New Roman"/>
          <w:sz w:val="24"/>
          <w:szCs w:val="24"/>
        </w:rPr>
        <w:t xml:space="preserve"> неизвестна – развитие толерантности.</w:t>
      </w:r>
    </w:p>
    <w:p w:rsidR="00D110E0" w:rsidRDefault="00D110E0" w:rsidP="009F75C4">
      <w:pPr>
        <w:spacing w:after="0" w:line="360" w:lineRule="auto"/>
        <w:rPr>
          <w:rFonts w:ascii="Times New Roman" w:hAnsi="Times New Roman" w:cs="Times New Roman"/>
          <w:sz w:val="24"/>
          <w:szCs w:val="24"/>
        </w:rPr>
      </w:pPr>
      <w:r>
        <w:rPr>
          <w:rFonts w:ascii="Times New Roman" w:hAnsi="Times New Roman" w:cs="Times New Roman"/>
          <w:sz w:val="24"/>
          <w:szCs w:val="24"/>
        </w:rPr>
        <w:t>Для органических нитратов были отмечены случаи развития выраженной артериальной гипотензии, сопровождающейся тошнотой, рвотой, беспокойством, нарушением дыхания и повышенным потоотделением.</w:t>
      </w:r>
    </w:p>
    <w:p w:rsidR="00D110E0" w:rsidRDefault="00D110E0" w:rsidP="009F75C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Длительное применение препарата может вызывать переходящую гипоксемию вследствие относительного перераспределения кровотока в гиповентилируемые альвеолярные участки (у пациентов с ишемической болезнью сердца может приводить к </w:t>
      </w:r>
      <w:r w:rsidR="00314D18">
        <w:rPr>
          <w:rFonts w:ascii="Times New Roman" w:hAnsi="Times New Roman" w:cs="Times New Roman"/>
          <w:sz w:val="24"/>
          <w:szCs w:val="24"/>
        </w:rPr>
        <w:t>гипоксии</w:t>
      </w:r>
      <w:r>
        <w:rPr>
          <w:rFonts w:ascii="Times New Roman" w:hAnsi="Times New Roman" w:cs="Times New Roman"/>
          <w:sz w:val="24"/>
          <w:szCs w:val="24"/>
        </w:rPr>
        <w:t xml:space="preserve"> миокарда).</w:t>
      </w:r>
    </w:p>
    <w:p w:rsidR="00D110E0" w:rsidRPr="00DA74F7" w:rsidRDefault="00D110E0" w:rsidP="009F75C4">
      <w:pPr>
        <w:spacing w:after="0" w:line="360" w:lineRule="auto"/>
        <w:rPr>
          <w:rFonts w:ascii="Times New Roman" w:hAnsi="Times New Roman" w:cs="Times New Roman"/>
          <w:i/>
          <w:sz w:val="24"/>
          <w:szCs w:val="24"/>
        </w:rPr>
      </w:pPr>
      <w:r w:rsidRPr="00DA74F7">
        <w:rPr>
          <w:rFonts w:ascii="Times New Roman" w:hAnsi="Times New Roman" w:cs="Times New Roman"/>
          <w:i/>
          <w:sz w:val="24"/>
          <w:szCs w:val="24"/>
        </w:rPr>
        <w:t xml:space="preserve">Если у Вас отмечаются побочные эффекты, указанные в инструкции или </w:t>
      </w:r>
      <w:r w:rsidR="00DA74F7" w:rsidRPr="00DA74F7">
        <w:rPr>
          <w:rFonts w:ascii="Times New Roman" w:hAnsi="Times New Roman" w:cs="Times New Roman"/>
          <w:i/>
          <w:sz w:val="24"/>
          <w:szCs w:val="24"/>
        </w:rPr>
        <w:t>они усугубляются, или Вы заметили любые другие побочные эффекты, не указанные в инструкции, сообщите об этом врачу.</w:t>
      </w:r>
    </w:p>
    <w:p w:rsidR="00222474" w:rsidRPr="007234F9" w:rsidRDefault="00222474" w:rsidP="00222474">
      <w:pPr>
        <w:spacing w:after="0" w:line="360" w:lineRule="auto"/>
        <w:rPr>
          <w:rFonts w:ascii="Times New Roman" w:hAnsi="Times New Roman" w:cs="Times New Roman"/>
          <w:b/>
          <w:sz w:val="24"/>
          <w:szCs w:val="24"/>
        </w:rPr>
      </w:pPr>
      <w:r w:rsidRPr="007234F9">
        <w:rPr>
          <w:rFonts w:ascii="Times New Roman" w:hAnsi="Times New Roman" w:cs="Times New Roman"/>
          <w:b/>
          <w:sz w:val="24"/>
          <w:szCs w:val="24"/>
        </w:rPr>
        <w:t>Передозировка</w:t>
      </w:r>
    </w:p>
    <w:p w:rsidR="004D784B" w:rsidRPr="004D784B" w:rsidRDefault="004D784B" w:rsidP="004D784B">
      <w:pPr>
        <w:spacing w:after="0" w:line="360" w:lineRule="auto"/>
        <w:rPr>
          <w:rFonts w:ascii="Times New Roman" w:hAnsi="Times New Roman" w:cs="Times New Roman"/>
          <w:i/>
          <w:sz w:val="24"/>
          <w:szCs w:val="24"/>
        </w:rPr>
      </w:pPr>
      <w:r w:rsidRPr="004D784B">
        <w:rPr>
          <w:rFonts w:ascii="Times New Roman" w:hAnsi="Times New Roman" w:cs="Times New Roman"/>
          <w:i/>
          <w:sz w:val="24"/>
          <w:szCs w:val="24"/>
        </w:rPr>
        <w:t>Симптомы</w:t>
      </w:r>
    </w:p>
    <w:p w:rsidR="004D784B" w:rsidRDefault="004D784B" w:rsidP="004D784B">
      <w:p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 xml:space="preserve">Выраженное снижение артериального давления (ниже 90 мм рт.ст.), ортостатическая гипотензия, учащенное сердцебиение, головная боль; могут отмечаться астения, головокружение, сонливость, одышка, выраженная слабость, ощущение жара или озноб, повышение температуры тела, судороги, обморок, тошнота, рвота, диарея. При применении высоких доз (более 20 мкг/кг) — коллапс, цианоз, метгемоглобинемия, диспноэ и тахипноэ. </w:t>
      </w:r>
    </w:p>
    <w:p w:rsidR="004D784B" w:rsidRPr="004D784B" w:rsidRDefault="004D784B" w:rsidP="004D784B">
      <w:pPr>
        <w:spacing w:after="0" w:line="360" w:lineRule="auto"/>
        <w:rPr>
          <w:rFonts w:ascii="Times New Roman" w:hAnsi="Times New Roman" w:cs="Times New Roman"/>
          <w:i/>
          <w:sz w:val="24"/>
          <w:szCs w:val="24"/>
        </w:rPr>
      </w:pPr>
      <w:r w:rsidRPr="004D784B">
        <w:rPr>
          <w:rFonts w:ascii="Times New Roman" w:hAnsi="Times New Roman" w:cs="Times New Roman"/>
          <w:i/>
          <w:sz w:val="24"/>
          <w:szCs w:val="24"/>
        </w:rPr>
        <w:t>Лечение</w:t>
      </w:r>
    </w:p>
    <w:p w:rsidR="004D784B" w:rsidRPr="004D784B" w:rsidRDefault="004D784B" w:rsidP="004D784B">
      <w:p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 xml:space="preserve">Пациент должен находиться под строгим врачебным наблюдением в течение </w:t>
      </w:r>
      <w:r w:rsidR="000B22AE">
        <w:rPr>
          <w:rFonts w:ascii="Times New Roman" w:hAnsi="Times New Roman" w:cs="Times New Roman"/>
          <w:sz w:val="24"/>
          <w:szCs w:val="24"/>
        </w:rPr>
        <w:t xml:space="preserve">как </w:t>
      </w:r>
      <w:r w:rsidRPr="004D784B">
        <w:rPr>
          <w:rFonts w:ascii="Times New Roman" w:hAnsi="Times New Roman" w:cs="Times New Roman"/>
          <w:sz w:val="24"/>
          <w:szCs w:val="24"/>
        </w:rPr>
        <w:t>минимум 12 часов после передозировки. Показан тщательный мониторинг и коррекция жизненно важных функций. В течение первого часа после передозировки - промывание желудка, возможно применение активированного угля.</w:t>
      </w:r>
    </w:p>
    <w:p w:rsidR="004D784B" w:rsidRPr="004D784B" w:rsidRDefault="004D784B" w:rsidP="004D784B">
      <w:p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В легких случаях: перевод пациентов в положение "лежа" с приподнятыми ногами или с опущенным головным концом кровати.</w:t>
      </w:r>
    </w:p>
    <w:p w:rsidR="004D784B" w:rsidRPr="004D784B" w:rsidRDefault="004D784B" w:rsidP="004D784B">
      <w:pPr>
        <w:spacing w:after="0" w:line="360" w:lineRule="auto"/>
        <w:rPr>
          <w:rFonts w:ascii="Times New Roman" w:hAnsi="Times New Roman" w:cs="Times New Roman"/>
          <w:sz w:val="24"/>
          <w:szCs w:val="24"/>
        </w:rPr>
      </w:pPr>
      <w:r w:rsidRPr="004D784B">
        <w:rPr>
          <w:rFonts w:ascii="Times New Roman" w:hAnsi="Times New Roman" w:cs="Times New Roman"/>
          <w:sz w:val="24"/>
          <w:szCs w:val="24"/>
        </w:rPr>
        <w:lastRenderedPageBreak/>
        <w:t>В более тяжелых случаях: при выраженном снижении АД - восполнение объема</w:t>
      </w:r>
    </w:p>
    <w:p w:rsidR="004D784B" w:rsidRPr="004D784B" w:rsidRDefault="004D784B" w:rsidP="004D784B">
      <w:p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циркулирующей крови, в исключительных случаях (коллапс, шок) для улучшения кровообращения можно проводить инфузии норэпинефрина (норадреналина) и/или допамина. Применение эпинефрина (адреналина) и родственных лекарственных средств противопоказано!</w:t>
      </w:r>
    </w:p>
    <w:p w:rsidR="004D784B" w:rsidRPr="004D784B" w:rsidRDefault="004D784B" w:rsidP="004D784B">
      <w:p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 xml:space="preserve">При метгемоглобинемии: аскорбиновая кислота - 1 г внутрь или в форме натриевой соли внутривенно - ОД-0,15 мл/кг 1 % раствора до 50 мл; оксигенотерапия, гемодиализ, обменное переливание крови. При возникновении остановки дыхания </w:t>
      </w:r>
      <w:r w:rsidR="000B22AE">
        <w:rPr>
          <w:rFonts w:ascii="Times New Roman" w:hAnsi="Times New Roman" w:cs="Times New Roman"/>
          <w:sz w:val="24"/>
          <w:szCs w:val="24"/>
        </w:rPr>
        <w:t xml:space="preserve">и сердца незамедлительно начать </w:t>
      </w:r>
      <w:r w:rsidRPr="004D784B">
        <w:rPr>
          <w:rFonts w:ascii="Times New Roman" w:hAnsi="Times New Roman" w:cs="Times New Roman"/>
          <w:sz w:val="24"/>
          <w:szCs w:val="24"/>
        </w:rPr>
        <w:t>реанимационные мероприятия.</w:t>
      </w:r>
    </w:p>
    <w:p w:rsidR="004D784B" w:rsidRDefault="004D784B" w:rsidP="004D784B">
      <w:pPr>
        <w:spacing w:after="0" w:line="360" w:lineRule="auto"/>
        <w:rPr>
          <w:rFonts w:ascii="Times New Roman" w:hAnsi="Times New Roman" w:cs="Times New Roman"/>
          <w:i/>
          <w:sz w:val="24"/>
          <w:szCs w:val="24"/>
        </w:rPr>
      </w:pPr>
      <w:r w:rsidRPr="004D784B">
        <w:rPr>
          <w:rFonts w:ascii="Times New Roman" w:hAnsi="Times New Roman" w:cs="Times New Roman"/>
          <w:i/>
          <w:sz w:val="24"/>
          <w:szCs w:val="24"/>
        </w:rPr>
        <w:t>При передозировке препарата Нитроглицерин необходимо немедленно обратиться к врачу</w:t>
      </w:r>
    </w:p>
    <w:p w:rsidR="00222474" w:rsidRPr="007234F9" w:rsidRDefault="00222474" w:rsidP="004D784B">
      <w:pPr>
        <w:spacing w:after="0" w:line="360" w:lineRule="auto"/>
        <w:rPr>
          <w:rFonts w:ascii="Times New Roman" w:hAnsi="Times New Roman" w:cs="Times New Roman"/>
          <w:b/>
          <w:sz w:val="24"/>
          <w:szCs w:val="24"/>
        </w:rPr>
      </w:pPr>
      <w:r w:rsidRPr="007234F9">
        <w:rPr>
          <w:rFonts w:ascii="Times New Roman" w:hAnsi="Times New Roman" w:cs="Times New Roman"/>
          <w:b/>
          <w:sz w:val="24"/>
          <w:szCs w:val="24"/>
        </w:rPr>
        <w:t>Взаимодействие с другими лекарственными средствами</w:t>
      </w:r>
    </w:p>
    <w:p w:rsidR="009F75C4" w:rsidRPr="009F75C4" w:rsidRDefault="004D784B" w:rsidP="004D784B">
      <w:pPr>
        <w:spacing w:after="0" w:line="360" w:lineRule="auto"/>
        <w:rPr>
          <w:rFonts w:ascii="Times New Roman" w:hAnsi="Times New Roman" w:cs="Times New Roman"/>
          <w:i/>
          <w:sz w:val="24"/>
          <w:szCs w:val="24"/>
          <w:u w:val="single"/>
        </w:rPr>
      </w:pPr>
      <w:r w:rsidRPr="009F75C4">
        <w:rPr>
          <w:rFonts w:ascii="Times New Roman" w:hAnsi="Times New Roman" w:cs="Times New Roman"/>
          <w:i/>
          <w:sz w:val="24"/>
          <w:szCs w:val="24"/>
          <w:u w:val="single"/>
        </w:rPr>
        <w:t xml:space="preserve">Противопоказанные комбинации </w:t>
      </w:r>
    </w:p>
    <w:p w:rsidR="004D784B" w:rsidRPr="009F75C4" w:rsidRDefault="004D784B" w:rsidP="004D784B">
      <w:pPr>
        <w:spacing w:after="0" w:line="360" w:lineRule="auto"/>
        <w:rPr>
          <w:rFonts w:ascii="Times New Roman" w:hAnsi="Times New Roman" w:cs="Times New Roman"/>
          <w:i/>
          <w:sz w:val="24"/>
          <w:szCs w:val="24"/>
        </w:rPr>
      </w:pPr>
      <w:r w:rsidRPr="009F75C4">
        <w:rPr>
          <w:rFonts w:ascii="Times New Roman" w:hAnsi="Times New Roman" w:cs="Times New Roman"/>
          <w:i/>
          <w:sz w:val="24"/>
          <w:szCs w:val="24"/>
        </w:rPr>
        <w:t>Ингибиторы фосфодиэстеразы-5(ФДЭ-5)</w:t>
      </w:r>
    </w:p>
    <w:p w:rsidR="009F75C4" w:rsidRDefault="004D784B" w:rsidP="004D784B">
      <w:p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Было показано, что ингибиторы ФДЭ-5, применяемые для лечения эректильной дисфункции (такие как силденафил, варденафил, тадалафил, уденафил) потенцируют антигипертензивный эффект нитроглицерина. Это может привести к угрожающей жизни артериальной гипотензии с потерей сознания или инфарктом миокарда и смертью. В связи с этим одновременное применение нит</w:t>
      </w:r>
      <w:r w:rsidR="00314D18">
        <w:rPr>
          <w:rFonts w:ascii="Times New Roman" w:hAnsi="Times New Roman" w:cs="Times New Roman"/>
          <w:sz w:val="24"/>
          <w:szCs w:val="24"/>
        </w:rPr>
        <w:t xml:space="preserve">роглицерина и ингибиторов ФДЭ-5 </w:t>
      </w:r>
      <w:r w:rsidRPr="004D784B">
        <w:rPr>
          <w:rFonts w:ascii="Times New Roman" w:hAnsi="Times New Roman" w:cs="Times New Roman"/>
          <w:sz w:val="24"/>
          <w:szCs w:val="24"/>
        </w:rPr>
        <w:t xml:space="preserve">противопоказано. </w:t>
      </w:r>
    </w:p>
    <w:p w:rsidR="009F75C4" w:rsidRPr="009F75C4" w:rsidRDefault="004D784B" w:rsidP="004D784B">
      <w:pPr>
        <w:spacing w:after="0" w:line="360" w:lineRule="auto"/>
        <w:rPr>
          <w:rFonts w:ascii="Times New Roman" w:hAnsi="Times New Roman" w:cs="Times New Roman"/>
          <w:i/>
          <w:sz w:val="24"/>
          <w:szCs w:val="24"/>
        </w:rPr>
      </w:pPr>
      <w:r w:rsidRPr="009F75C4">
        <w:rPr>
          <w:rFonts w:ascii="Times New Roman" w:hAnsi="Times New Roman" w:cs="Times New Roman"/>
          <w:i/>
          <w:sz w:val="24"/>
          <w:szCs w:val="24"/>
        </w:rPr>
        <w:t xml:space="preserve">Стимуляторы растворимой гуантатциклазы </w:t>
      </w:r>
    </w:p>
    <w:p w:rsidR="009F75C4" w:rsidRDefault="004D784B" w:rsidP="004D784B">
      <w:p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Одновременное применение нитроглицерина может потенцировать антигипертензивный эффект стимуляторов растворимой гуан</w:t>
      </w:r>
      <w:r w:rsidR="00314D18">
        <w:rPr>
          <w:rFonts w:ascii="Times New Roman" w:hAnsi="Times New Roman" w:cs="Times New Roman"/>
          <w:sz w:val="24"/>
          <w:szCs w:val="24"/>
        </w:rPr>
        <w:t>тат</w:t>
      </w:r>
      <w:r w:rsidRPr="004D784B">
        <w:rPr>
          <w:rFonts w:ascii="Times New Roman" w:hAnsi="Times New Roman" w:cs="Times New Roman"/>
          <w:sz w:val="24"/>
          <w:szCs w:val="24"/>
        </w:rPr>
        <w:t xml:space="preserve">циклазы (таких, как риоцигуат) с развитием тяжелой артериальной гипотензии. </w:t>
      </w:r>
    </w:p>
    <w:p w:rsidR="009F75C4" w:rsidRPr="009F75C4" w:rsidRDefault="004D784B" w:rsidP="004D784B">
      <w:pPr>
        <w:spacing w:after="0" w:line="360" w:lineRule="auto"/>
        <w:rPr>
          <w:rFonts w:ascii="Times New Roman" w:hAnsi="Times New Roman" w:cs="Times New Roman"/>
          <w:i/>
          <w:sz w:val="24"/>
          <w:szCs w:val="24"/>
          <w:u w:val="single"/>
        </w:rPr>
      </w:pPr>
      <w:r w:rsidRPr="009F75C4">
        <w:rPr>
          <w:rFonts w:ascii="Times New Roman" w:hAnsi="Times New Roman" w:cs="Times New Roman"/>
          <w:i/>
          <w:sz w:val="24"/>
          <w:szCs w:val="24"/>
          <w:u w:val="single"/>
        </w:rPr>
        <w:t xml:space="preserve">Нерекомендуемые комбинации </w:t>
      </w:r>
    </w:p>
    <w:p w:rsidR="004D784B" w:rsidRPr="009F75C4" w:rsidRDefault="004D784B" w:rsidP="004D784B">
      <w:pPr>
        <w:spacing w:after="0" w:line="360" w:lineRule="auto"/>
        <w:rPr>
          <w:rFonts w:ascii="Times New Roman" w:hAnsi="Times New Roman" w:cs="Times New Roman"/>
          <w:i/>
          <w:sz w:val="24"/>
          <w:szCs w:val="24"/>
        </w:rPr>
      </w:pPr>
      <w:r w:rsidRPr="009F75C4">
        <w:rPr>
          <w:rFonts w:ascii="Times New Roman" w:hAnsi="Times New Roman" w:cs="Times New Roman"/>
          <w:i/>
          <w:sz w:val="24"/>
          <w:szCs w:val="24"/>
        </w:rPr>
        <w:t>Сапроптерин</w:t>
      </w:r>
    </w:p>
    <w:p w:rsidR="009F75C4" w:rsidRDefault="004D784B" w:rsidP="004D784B">
      <w:p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Сапроптерин (кофермент синтетазы оксида а</w:t>
      </w:r>
      <w:r w:rsidR="000B22AE">
        <w:rPr>
          <w:rFonts w:ascii="Times New Roman" w:hAnsi="Times New Roman" w:cs="Times New Roman"/>
          <w:sz w:val="24"/>
          <w:szCs w:val="24"/>
        </w:rPr>
        <w:t xml:space="preserve">зота) увеличивает риск развития </w:t>
      </w:r>
      <w:r w:rsidRPr="004D784B">
        <w:rPr>
          <w:rFonts w:ascii="Times New Roman" w:hAnsi="Times New Roman" w:cs="Times New Roman"/>
          <w:sz w:val="24"/>
          <w:szCs w:val="24"/>
        </w:rPr>
        <w:t xml:space="preserve">артериальной гипотензии в связи с потенцированием синтеза дополнительного количества оксида азота. Одновременное применение препарата Нитроглицерин со стимулятором растворимой гуанилатциклазы риоцигуатом может привести к выраженному снижению артериального давления. </w:t>
      </w:r>
    </w:p>
    <w:p w:rsidR="009F75C4" w:rsidRPr="009F75C4" w:rsidRDefault="004D784B" w:rsidP="004D784B">
      <w:pPr>
        <w:spacing w:after="0" w:line="360" w:lineRule="auto"/>
        <w:rPr>
          <w:rFonts w:ascii="Times New Roman" w:hAnsi="Times New Roman" w:cs="Times New Roman"/>
          <w:i/>
          <w:sz w:val="24"/>
          <w:szCs w:val="24"/>
          <w:u w:val="single"/>
        </w:rPr>
      </w:pPr>
      <w:r w:rsidRPr="009F75C4">
        <w:rPr>
          <w:rFonts w:ascii="Times New Roman" w:hAnsi="Times New Roman" w:cs="Times New Roman"/>
          <w:i/>
          <w:sz w:val="24"/>
          <w:szCs w:val="24"/>
          <w:u w:val="single"/>
        </w:rPr>
        <w:t xml:space="preserve">Комбинации, которые следует принимать во внимание </w:t>
      </w:r>
    </w:p>
    <w:p w:rsidR="004D784B" w:rsidRPr="004D784B" w:rsidRDefault="004D784B" w:rsidP="004D784B">
      <w:pPr>
        <w:spacing w:after="0" w:line="360" w:lineRule="auto"/>
        <w:rPr>
          <w:rFonts w:ascii="Times New Roman" w:hAnsi="Times New Roman" w:cs="Times New Roman"/>
          <w:sz w:val="24"/>
          <w:szCs w:val="24"/>
        </w:rPr>
      </w:pPr>
      <w:r w:rsidRPr="009F75C4">
        <w:rPr>
          <w:rFonts w:ascii="Times New Roman" w:hAnsi="Times New Roman" w:cs="Times New Roman"/>
          <w:i/>
          <w:sz w:val="24"/>
          <w:szCs w:val="24"/>
        </w:rPr>
        <w:lastRenderedPageBreak/>
        <w:t>Гипотензивные лекарственные средства и препараты, снижающие артериальное давление</w:t>
      </w:r>
    </w:p>
    <w:p w:rsidR="004D784B" w:rsidRPr="004D784B" w:rsidRDefault="004D784B" w:rsidP="004D784B">
      <w:p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При одновременном применении нитроглицерина с другими вазодилататорами, гипотензивными препаратами, в т.ч. бета- адреноблокаторами, блокаторами "медленных" кальциевых каналов, ингибиторами ангиотензинпревращающего фермента (АПФ), диуретиками,</w:t>
      </w:r>
      <w:r w:rsidR="009F75C4">
        <w:rPr>
          <w:rFonts w:ascii="Times New Roman" w:hAnsi="Times New Roman" w:cs="Times New Roman"/>
          <w:sz w:val="24"/>
          <w:szCs w:val="24"/>
        </w:rPr>
        <w:t xml:space="preserve"> прокаинамидом, нейролептиками, </w:t>
      </w:r>
      <w:r w:rsidRPr="004D784B">
        <w:rPr>
          <w:rFonts w:ascii="Times New Roman" w:hAnsi="Times New Roman" w:cs="Times New Roman"/>
          <w:sz w:val="24"/>
          <w:szCs w:val="24"/>
        </w:rPr>
        <w:t>три</w:t>
      </w:r>
      <w:r w:rsidR="009F75C4">
        <w:rPr>
          <w:rFonts w:ascii="Times New Roman" w:hAnsi="Times New Roman" w:cs="Times New Roman"/>
          <w:sz w:val="24"/>
          <w:szCs w:val="24"/>
        </w:rPr>
        <w:t>циклическими</w:t>
      </w:r>
      <w:r w:rsidR="009F75C4">
        <w:rPr>
          <w:rFonts w:ascii="Times New Roman" w:hAnsi="Times New Roman" w:cs="Times New Roman"/>
          <w:sz w:val="24"/>
          <w:szCs w:val="24"/>
        </w:rPr>
        <w:tab/>
        <w:t xml:space="preserve">антидепрессантами, ингибиторами </w:t>
      </w:r>
      <w:r w:rsidRPr="004D784B">
        <w:rPr>
          <w:rFonts w:ascii="Times New Roman" w:hAnsi="Times New Roman" w:cs="Times New Roman"/>
          <w:sz w:val="24"/>
          <w:szCs w:val="24"/>
        </w:rPr>
        <w:t>моноаминоксидазы (МАО), а также этанолом (алкоголем) возможно усиление антигипертензивного действия.</w:t>
      </w:r>
    </w:p>
    <w:p w:rsidR="004D784B" w:rsidRPr="004D784B" w:rsidRDefault="004D784B" w:rsidP="004D784B">
      <w:p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При одновременном применени</w:t>
      </w:r>
      <w:r w:rsidR="009F75C4">
        <w:rPr>
          <w:rFonts w:ascii="Times New Roman" w:hAnsi="Times New Roman" w:cs="Times New Roman"/>
          <w:sz w:val="24"/>
          <w:szCs w:val="24"/>
        </w:rPr>
        <w:t xml:space="preserve">и нитроглицерина и прокаинамида </w:t>
      </w:r>
      <w:r w:rsidRPr="004D784B">
        <w:rPr>
          <w:rFonts w:ascii="Times New Roman" w:hAnsi="Times New Roman" w:cs="Times New Roman"/>
          <w:sz w:val="24"/>
          <w:szCs w:val="24"/>
        </w:rPr>
        <w:t>может развиться ортостатический коллапс.</w:t>
      </w:r>
    </w:p>
    <w:p w:rsidR="004D784B" w:rsidRPr="009F75C4" w:rsidRDefault="004D784B" w:rsidP="004D784B">
      <w:pPr>
        <w:spacing w:after="0" w:line="360" w:lineRule="auto"/>
        <w:rPr>
          <w:rFonts w:ascii="Times New Roman" w:hAnsi="Times New Roman" w:cs="Times New Roman"/>
          <w:i/>
          <w:sz w:val="24"/>
          <w:szCs w:val="24"/>
        </w:rPr>
      </w:pPr>
      <w:r w:rsidRPr="009F75C4">
        <w:rPr>
          <w:rFonts w:ascii="Times New Roman" w:hAnsi="Times New Roman" w:cs="Times New Roman"/>
          <w:i/>
          <w:sz w:val="24"/>
          <w:szCs w:val="24"/>
        </w:rPr>
        <w:t>Нитраты</w:t>
      </w:r>
    </w:p>
    <w:p w:rsidR="00314D18" w:rsidRDefault="004D784B" w:rsidP="004D784B">
      <w:p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 xml:space="preserve">Снижение антиангинального действия нитроглицерина. Пациентам, ранее получавшим пролонгированные нитраты (изосорбида динитрат или изосорбида мононитрат), может потребоваться повышенная доза нитроглицерина. </w:t>
      </w:r>
    </w:p>
    <w:p w:rsidR="004D784B" w:rsidRPr="00314D18" w:rsidRDefault="004D784B" w:rsidP="004D784B">
      <w:pPr>
        <w:spacing w:after="0" w:line="360" w:lineRule="auto"/>
        <w:rPr>
          <w:rFonts w:ascii="Times New Roman" w:hAnsi="Times New Roman" w:cs="Times New Roman"/>
          <w:i/>
          <w:sz w:val="24"/>
          <w:szCs w:val="24"/>
        </w:rPr>
      </w:pPr>
      <w:r w:rsidRPr="00314D18">
        <w:rPr>
          <w:rFonts w:ascii="Times New Roman" w:hAnsi="Times New Roman" w:cs="Times New Roman"/>
          <w:i/>
          <w:sz w:val="24"/>
          <w:szCs w:val="24"/>
        </w:rPr>
        <w:t>Ацетилсалициловая кислота</w:t>
      </w:r>
    </w:p>
    <w:p w:rsidR="009F75C4" w:rsidRDefault="004D784B" w:rsidP="004D784B">
      <w:p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 xml:space="preserve">Сосудорасширяющие и гемодинамические эффекты нитроглицерина могут быть усилены при одновременном применении ацетилсалициловой кислоты. </w:t>
      </w:r>
    </w:p>
    <w:p w:rsidR="004D784B" w:rsidRPr="009F75C4" w:rsidRDefault="004D784B" w:rsidP="004D784B">
      <w:pPr>
        <w:spacing w:after="0" w:line="360" w:lineRule="auto"/>
        <w:rPr>
          <w:rFonts w:ascii="Times New Roman" w:hAnsi="Times New Roman" w:cs="Times New Roman"/>
          <w:i/>
          <w:sz w:val="24"/>
          <w:szCs w:val="24"/>
        </w:rPr>
      </w:pPr>
      <w:r w:rsidRPr="009F75C4">
        <w:rPr>
          <w:rFonts w:ascii="Times New Roman" w:hAnsi="Times New Roman" w:cs="Times New Roman"/>
          <w:i/>
          <w:sz w:val="24"/>
          <w:szCs w:val="24"/>
        </w:rPr>
        <w:t>Алтеплаза</w:t>
      </w:r>
    </w:p>
    <w:p w:rsidR="009F75C4" w:rsidRDefault="004D784B" w:rsidP="004D784B">
      <w:p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 xml:space="preserve">Внутривенное введение нитроглицерина снижает тромболитический эффект алтеплазы. Следует соблюдать осторожность при применении алтеплазы у пациентов, получающих сублингвальный нитроглицерин </w:t>
      </w:r>
    </w:p>
    <w:p w:rsidR="004D784B" w:rsidRPr="009F75C4" w:rsidRDefault="004D784B" w:rsidP="004D784B">
      <w:pPr>
        <w:spacing w:after="0" w:line="360" w:lineRule="auto"/>
        <w:rPr>
          <w:rFonts w:ascii="Times New Roman" w:hAnsi="Times New Roman" w:cs="Times New Roman"/>
          <w:i/>
          <w:sz w:val="24"/>
          <w:szCs w:val="24"/>
        </w:rPr>
      </w:pPr>
      <w:r w:rsidRPr="009F75C4">
        <w:rPr>
          <w:rFonts w:ascii="Times New Roman" w:hAnsi="Times New Roman" w:cs="Times New Roman"/>
          <w:i/>
          <w:sz w:val="24"/>
          <w:szCs w:val="24"/>
        </w:rPr>
        <w:t>Гепарин</w:t>
      </w:r>
    </w:p>
    <w:p w:rsidR="009F75C4" w:rsidRDefault="004D784B" w:rsidP="004D784B">
      <w:p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 xml:space="preserve">Внутривенное введение нитроглицерина снижает эффективность гепарина натрия. При одновременном применении необходим регулярный контроль АЧТВ и может потребоваться увеличение дозы гепарина. После отмены нитроглицерина возможно существенное снижение свертываемости крови, что может потребовать снижения дозы гепарина. Неизвестно, возникает ли этот эффект после однократного подъязычного приема нитроглицерина. </w:t>
      </w:r>
    </w:p>
    <w:p w:rsidR="004D784B" w:rsidRPr="009F75C4" w:rsidRDefault="004D784B" w:rsidP="004D784B">
      <w:pPr>
        <w:spacing w:after="0" w:line="360" w:lineRule="auto"/>
        <w:rPr>
          <w:rFonts w:ascii="Times New Roman" w:hAnsi="Times New Roman" w:cs="Times New Roman"/>
          <w:i/>
          <w:sz w:val="24"/>
          <w:szCs w:val="24"/>
        </w:rPr>
      </w:pPr>
      <w:r w:rsidRPr="009F75C4">
        <w:rPr>
          <w:rFonts w:ascii="Times New Roman" w:hAnsi="Times New Roman" w:cs="Times New Roman"/>
          <w:i/>
          <w:sz w:val="24"/>
          <w:szCs w:val="24"/>
        </w:rPr>
        <w:t>Алкалоиды спорыньи</w:t>
      </w:r>
    </w:p>
    <w:p w:rsidR="004D784B" w:rsidRPr="004D784B" w:rsidRDefault="004D784B" w:rsidP="004D784B">
      <w:p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 xml:space="preserve">Сублингвальный прием нитроглицерина существенно снижает метаболизм дигидроэрготамина при первом прохождении через печень и, таким образом, повышает </w:t>
      </w:r>
      <w:r w:rsidRPr="004D784B">
        <w:rPr>
          <w:rFonts w:ascii="Times New Roman" w:hAnsi="Times New Roman" w:cs="Times New Roman"/>
          <w:sz w:val="24"/>
          <w:szCs w:val="24"/>
        </w:rPr>
        <w:lastRenderedPageBreak/>
        <w:t>его пероральную биодоступность. При одновременном применении нитроглицерина с дигидроэрготамином возможно увеличение концентрации дигидроэрготамина в крови.</w:t>
      </w:r>
    </w:p>
    <w:p w:rsidR="004D784B" w:rsidRPr="004D784B" w:rsidRDefault="004D784B" w:rsidP="004D784B">
      <w:p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Эрготамин может провоцировать приступы стенокардии. В связи с этим следует избегать применения эрготамина и сходных с ним препаратов у пациентов, подъязычно принимающих нитроглицерин. Если совместное применение необходимо, следует соблюдать осторожность, тщательно контролировать состояние пациента для выявления симптомов эрготизма.</w:t>
      </w:r>
    </w:p>
    <w:p w:rsidR="009F75C4" w:rsidRPr="009F75C4" w:rsidRDefault="004D784B" w:rsidP="004D784B">
      <w:pPr>
        <w:spacing w:after="0" w:line="360" w:lineRule="auto"/>
        <w:rPr>
          <w:rFonts w:ascii="Times New Roman" w:hAnsi="Times New Roman" w:cs="Times New Roman"/>
          <w:i/>
          <w:sz w:val="24"/>
          <w:szCs w:val="24"/>
        </w:rPr>
      </w:pPr>
      <w:r w:rsidRPr="009F75C4">
        <w:rPr>
          <w:rFonts w:ascii="Times New Roman" w:hAnsi="Times New Roman" w:cs="Times New Roman"/>
          <w:i/>
          <w:sz w:val="24"/>
          <w:szCs w:val="24"/>
        </w:rPr>
        <w:t>Антихолинер</w:t>
      </w:r>
      <w:r w:rsidR="009F75C4" w:rsidRPr="009F75C4">
        <w:rPr>
          <w:rFonts w:ascii="Times New Roman" w:hAnsi="Times New Roman" w:cs="Times New Roman"/>
          <w:i/>
          <w:sz w:val="24"/>
          <w:szCs w:val="24"/>
        </w:rPr>
        <w:t>гические лекарственные средства</w:t>
      </w:r>
    </w:p>
    <w:p w:rsidR="009F75C4" w:rsidRDefault="004D784B" w:rsidP="004D784B">
      <w:p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 xml:space="preserve">Трициклические антидепрессанты (амитриптилин, дезипрамин, доксепин и др.) и антихолинергические препараты (атропин) вызывают сухость во рту и уменьшают выделение слюны, что может затруднять растворение таблеток нитроглицерина при подъязычном применении и снизить биодоступность. </w:t>
      </w:r>
    </w:p>
    <w:p w:rsidR="004D784B" w:rsidRPr="009F75C4" w:rsidRDefault="004D784B" w:rsidP="004D784B">
      <w:pPr>
        <w:spacing w:after="0" w:line="360" w:lineRule="auto"/>
        <w:rPr>
          <w:rFonts w:ascii="Times New Roman" w:hAnsi="Times New Roman" w:cs="Times New Roman"/>
          <w:i/>
          <w:sz w:val="24"/>
          <w:szCs w:val="24"/>
          <w:u w:val="single"/>
        </w:rPr>
      </w:pPr>
      <w:r w:rsidRPr="009F75C4">
        <w:rPr>
          <w:rFonts w:ascii="Times New Roman" w:hAnsi="Times New Roman" w:cs="Times New Roman"/>
          <w:i/>
          <w:sz w:val="24"/>
          <w:szCs w:val="24"/>
          <w:u w:val="single"/>
        </w:rPr>
        <w:t>Прочие комбинации</w:t>
      </w:r>
    </w:p>
    <w:p w:rsidR="004D784B" w:rsidRPr="004D784B" w:rsidRDefault="004D784B" w:rsidP="004D784B">
      <w:p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При одновременном применении нитроглицерина с амиодароном, пропранололом, блокаторами "медленных" кальциевых каналов возможно усиление антиангинального действия. При одновременном применении бета-адреномиметиков или альфа- адреноблокаторов возможно снижение выраженности антиангинального действия нитроглицерина (в связи с развитием тахикардии и чрезмерным снижением АД).</w:t>
      </w:r>
    </w:p>
    <w:p w:rsidR="004D784B" w:rsidRPr="004D784B" w:rsidRDefault="004D784B" w:rsidP="004D784B">
      <w:p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Нитросоединения (включая нитроглицерин) могут снижать терапевтический эффект норэпинефрина (норадреналина). Барбитураты ускоряют метаболизм и снижают концентрацию нитросоединений в плазме крови.</w:t>
      </w:r>
    </w:p>
    <w:p w:rsidR="009F75C4" w:rsidRDefault="004D784B" w:rsidP="004D784B">
      <w:pPr>
        <w:spacing w:after="0" w:line="360" w:lineRule="auto"/>
        <w:rPr>
          <w:rFonts w:ascii="Times New Roman" w:hAnsi="Times New Roman" w:cs="Times New Roman"/>
          <w:sz w:val="24"/>
          <w:szCs w:val="24"/>
        </w:rPr>
      </w:pPr>
      <w:r w:rsidRPr="004D784B">
        <w:rPr>
          <w:rFonts w:ascii="Times New Roman" w:hAnsi="Times New Roman" w:cs="Times New Roman"/>
          <w:sz w:val="24"/>
          <w:szCs w:val="24"/>
        </w:rPr>
        <w:t xml:space="preserve">Салицилаты повышают содержание нитроглицерина в крови. Донаторы сульфгидрильных групп (каптоприл, ацетилцистеин, унитиол) восстанавливают сниженную чувствительность к нитроглицерину. Ацетилцистеин может усиливать сосудорасширяющее действие нитроглицерина. </w:t>
      </w:r>
    </w:p>
    <w:p w:rsidR="009F75C4" w:rsidRDefault="004D784B" w:rsidP="004D784B">
      <w:pPr>
        <w:spacing w:after="0" w:line="360" w:lineRule="auto"/>
        <w:rPr>
          <w:rFonts w:ascii="Times New Roman" w:hAnsi="Times New Roman" w:cs="Times New Roman"/>
          <w:sz w:val="24"/>
          <w:szCs w:val="24"/>
        </w:rPr>
      </w:pPr>
      <w:r w:rsidRPr="009F75C4">
        <w:rPr>
          <w:rFonts w:ascii="Times New Roman" w:hAnsi="Times New Roman" w:cs="Times New Roman"/>
          <w:i/>
          <w:sz w:val="24"/>
          <w:szCs w:val="24"/>
        </w:rPr>
        <w:t>Если Вы применяете вышеперечисленные или другие лекарственные препараты (в том числе безрецептурные), перед применением препарата Нитроглицерин проконсультируйтесь с врачом</w:t>
      </w:r>
      <w:r w:rsidR="009F75C4" w:rsidRPr="009F75C4">
        <w:rPr>
          <w:rFonts w:ascii="Times New Roman" w:hAnsi="Times New Roman" w:cs="Times New Roman"/>
          <w:i/>
          <w:sz w:val="24"/>
          <w:szCs w:val="24"/>
        </w:rPr>
        <w:t>.</w:t>
      </w:r>
    </w:p>
    <w:p w:rsidR="00222474" w:rsidRPr="007234F9" w:rsidRDefault="00222474" w:rsidP="004D784B">
      <w:pPr>
        <w:spacing w:after="0" w:line="360" w:lineRule="auto"/>
        <w:rPr>
          <w:rFonts w:ascii="Times New Roman" w:hAnsi="Times New Roman" w:cs="Times New Roman"/>
          <w:b/>
          <w:sz w:val="24"/>
          <w:szCs w:val="24"/>
        </w:rPr>
      </w:pPr>
      <w:r>
        <w:rPr>
          <w:rFonts w:ascii="Times New Roman" w:hAnsi="Times New Roman" w:cs="Times New Roman"/>
          <w:b/>
          <w:sz w:val="24"/>
          <w:szCs w:val="24"/>
        </w:rPr>
        <w:t>Особые указания</w:t>
      </w:r>
    </w:p>
    <w:p w:rsidR="009F75C4" w:rsidRDefault="009F75C4" w:rsidP="009F75C4">
      <w:pPr>
        <w:spacing w:after="0" w:line="360" w:lineRule="auto"/>
        <w:rPr>
          <w:rFonts w:ascii="Times New Roman" w:hAnsi="Times New Roman" w:cs="Times New Roman"/>
          <w:sz w:val="24"/>
          <w:szCs w:val="24"/>
        </w:rPr>
      </w:pPr>
      <w:r w:rsidRPr="009F75C4">
        <w:rPr>
          <w:rFonts w:ascii="Times New Roman" w:hAnsi="Times New Roman" w:cs="Times New Roman"/>
          <w:sz w:val="24"/>
          <w:szCs w:val="24"/>
        </w:rPr>
        <w:t xml:space="preserve">Таблетку нельзя разжевывать, так как через слизистую оболочку полости рта в системный кровоток может поступить избыточное количество действующего вещества. Таблетки не следует проглатывать. </w:t>
      </w:r>
    </w:p>
    <w:p w:rsidR="00314D18" w:rsidRDefault="00314D18" w:rsidP="009F75C4">
      <w:pPr>
        <w:spacing w:after="0" w:line="360" w:lineRule="auto"/>
        <w:rPr>
          <w:rFonts w:ascii="Times New Roman" w:hAnsi="Times New Roman" w:cs="Times New Roman"/>
          <w:i/>
          <w:sz w:val="24"/>
          <w:szCs w:val="24"/>
        </w:rPr>
      </w:pPr>
    </w:p>
    <w:p w:rsidR="00314D18" w:rsidRDefault="00314D18" w:rsidP="009F75C4">
      <w:pPr>
        <w:spacing w:after="0" w:line="360" w:lineRule="auto"/>
        <w:rPr>
          <w:rFonts w:ascii="Times New Roman" w:hAnsi="Times New Roman" w:cs="Times New Roman"/>
          <w:i/>
          <w:sz w:val="24"/>
          <w:szCs w:val="24"/>
        </w:rPr>
      </w:pPr>
    </w:p>
    <w:p w:rsidR="009F75C4" w:rsidRPr="009F75C4" w:rsidRDefault="009F75C4" w:rsidP="009F75C4">
      <w:pPr>
        <w:spacing w:after="0" w:line="360" w:lineRule="auto"/>
        <w:rPr>
          <w:rFonts w:ascii="Times New Roman" w:hAnsi="Times New Roman" w:cs="Times New Roman"/>
          <w:i/>
          <w:sz w:val="24"/>
          <w:szCs w:val="24"/>
        </w:rPr>
      </w:pPr>
      <w:r w:rsidRPr="009F75C4">
        <w:rPr>
          <w:rFonts w:ascii="Times New Roman" w:hAnsi="Times New Roman" w:cs="Times New Roman"/>
          <w:i/>
          <w:sz w:val="24"/>
          <w:szCs w:val="24"/>
        </w:rPr>
        <w:t>Артериальная гипотензия</w:t>
      </w:r>
    </w:p>
    <w:p w:rsidR="009F75C4" w:rsidRPr="009F75C4" w:rsidRDefault="009F75C4" w:rsidP="009F75C4">
      <w:pPr>
        <w:spacing w:after="0" w:line="360" w:lineRule="auto"/>
        <w:rPr>
          <w:rFonts w:ascii="Times New Roman" w:hAnsi="Times New Roman" w:cs="Times New Roman"/>
          <w:sz w:val="24"/>
          <w:szCs w:val="24"/>
        </w:rPr>
      </w:pPr>
      <w:r w:rsidRPr="009F75C4">
        <w:rPr>
          <w:rFonts w:ascii="Times New Roman" w:hAnsi="Times New Roman" w:cs="Times New Roman"/>
          <w:sz w:val="24"/>
          <w:szCs w:val="24"/>
        </w:rPr>
        <w:t>На фоне приема таблеток Нитроглицерин возможно значительное снижение артериального давления и появление головокружения, особенно в положении стоя, при резком переходе в вертикальное положение из положения "лежа" или "сидя", при сниженном объеме циркулирующей крови, одновременном употреблении алкоголя, выполнении физических упражнений или в жаркую погоду. Если возможно, пациентам рекомендуется принимать таблетки Нитроглицерин в положении сидя и соблюдать осторожность при возвращении в вертикаль</w:t>
      </w:r>
      <w:r>
        <w:rPr>
          <w:rFonts w:ascii="Times New Roman" w:hAnsi="Times New Roman" w:cs="Times New Roman"/>
          <w:sz w:val="24"/>
          <w:szCs w:val="24"/>
        </w:rPr>
        <w:t xml:space="preserve">ное положение. Это снижает риск </w:t>
      </w:r>
      <w:r w:rsidRPr="009F75C4">
        <w:rPr>
          <w:rFonts w:ascii="Times New Roman" w:hAnsi="Times New Roman" w:cs="Times New Roman"/>
          <w:sz w:val="24"/>
          <w:szCs w:val="24"/>
        </w:rPr>
        <w:t>развития головокружения и нарушения равновесия из-за головокружения, обусловленных снижением артериального давления.</w:t>
      </w:r>
    </w:p>
    <w:p w:rsidR="009F75C4" w:rsidRDefault="009F75C4" w:rsidP="009F75C4">
      <w:pPr>
        <w:spacing w:after="0" w:line="360" w:lineRule="auto"/>
        <w:rPr>
          <w:rFonts w:ascii="Times New Roman" w:hAnsi="Times New Roman" w:cs="Times New Roman"/>
          <w:sz w:val="24"/>
          <w:szCs w:val="24"/>
        </w:rPr>
      </w:pPr>
      <w:r w:rsidRPr="009F75C4">
        <w:rPr>
          <w:rFonts w:ascii="Times New Roman" w:hAnsi="Times New Roman" w:cs="Times New Roman"/>
          <w:sz w:val="24"/>
          <w:szCs w:val="24"/>
        </w:rPr>
        <w:t xml:space="preserve">Для снижения риска развития артериальной гипертензии необходимо соблюдать осторожность при одновременном применении с лекарственными средствами, обладающими выраженными антигипертезивным и вазодилатирующим свойствами; отказаться от употребления алкоголя, ограничить пребывание в помещениях с высокой температурой окружающей среды (баня, сауна, горячий душ), избегать приема нескольких препаратов одновременно или последовательно за короткий промежуток времени после первого приема. </w:t>
      </w:r>
    </w:p>
    <w:p w:rsidR="009F75C4" w:rsidRPr="009F75C4" w:rsidRDefault="009F75C4" w:rsidP="009F75C4">
      <w:pPr>
        <w:spacing w:after="0" w:line="360" w:lineRule="auto"/>
        <w:rPr>
          <w:rFonts w:ascii="Times New Roman" w:hAnsi="Times New Roman" w:cs="Times New Roman"/>
          <w:i/>
          <w:sz w:val="24"/>
          <w:szCs w:val="24"/>
        </w:rPr>
      </w:pPr>
      <w:r w:rsidRPr="009F75C4">
        <w:rPr>
          <w:rFonts w:ascii="Times New Roman" w:hAnsi="Times New Roman" w:cs="Times New Roman"/>
          <w:i/>
          <w:sz w:val="24"/>
          <w:szCs w:val="24"/>
        </w:rPr>
        <w:t>Сердечно-сосудистые заболевания</w:t>
      </w:r>
    </w:p>
    <w:p w:rsidR="009F75C4" w:rsidRPr="009F75C4" w:rsidRDefault="009F75C4" w:rsidP="009F75C4">
      <w:pPr>
        <w:spacing w:after="0" w:line="360" w:lineRule="auto"/>
        <w:rPr>
          <w:rFonts w:ascii="Times New Roman" w:hAnsi="Times New Roman" w:cs="Times New Roman"/>
          <w:sz w:val="24"/>
          <w:szCs w:val="24"/>
        </w:rPr>
      </w:pPr>
      <w:r w:rsidRPr="009F75C4">
        <w:rPr>
          <w:rFonts w:ascii="Times New Roman" w:hAnsi="Times New Roman" w:cs="Times New Roman"/>
          <w:sz w:val="24"/>
          <w:szCs w:val="24"/>
        </w:rPr>
        <w:t>При применении нитроглицерина могут возникнуть артериальная гипотензия и рефлекторная тахикардия, приводящие к увеличению потребности миокарда в</w:t>
      </w:r>
    </w:p>
    <w:p w:rsidR="009F75C4" w:rsidRPr="009F75C4" w:rsidRDefault="009F75C4" w:rsidP="009F75C4">
      <w:pPr>
        <w:spacing w:after="0" w:line="360" w:lineRule="auto"/>
        <w:rPr>
          <w:rFonts w:ascii="Times New Roman" w:hAnsi="Times New Roman" w:cs="Times New Roman"/>
          <w:sz w:val="24"/>
          <w:szCs w:val="24"/>
        </w:rPr>
      </w:pPr>
      <w:r w:rsidRPr="009F75C4">
        <w:rPr>
          <w:rFonts w:ascii="Times New Roman" w:hAnsi="Times New Roman" w:cs="Times New Roman"/>
          <w:sz w:val="24"/>
          <w:szCs w:val="24"/>
        </w:rPr>
        <w:t>кислороде. Эти факторы могут привести к тяжелым аритмиям, таким как фибрилляция желудочков (иногда со смертельным исходом), особенно у пациентов с инфарктом миокарда нижней стенки с поражением правого желудочка.</w:t>
      </w:r>
    </w:p>
    <w:p w:rsidR="009F75C4" w:rsidRPr="009F75C4" w:rsidRDefault="009F75C4" w:rsidP="009F75C4">
      <w:pPr>
        <w:spacing w:after="0" w:line="360" w:lineRule="auto"/>
        <w:rPr>
          <w:rFonts w:ascii="Times New Roman" w:hAnsi="Times New Roman" w:cs="Times New Roman"/>
          <w:sz w:val="24"/>
          <w:szCs w:val="24"/>
        </w:rPr>
      </w:pPr>
      <w:r w:rsidRPr="009F75C4">
        <w:rPr>
          <w:rFonts w:ascii="Times New Roman" w:hAnsi="Times New Roman" w:cs="Times New Roman"/>
          <w:sz w:val="24"/>
          <w:szCs w:val="24"/>
        </w:rPr>
        <w:t xml:space="preserve">Артериальная гипотензия при применении нитроглицерина может сопровождаться развитием парадоксальной брадикардии и усилением стенокардии / утяжелением ишемии вплоть до инфаркта миокарда (парадоксальная нитратная реакция). Преимущества приема нитроглицерина под язык при остром инфаркте миокарда или хронической сердечной недостаточности не установлены. Если вы решите принимать нитроглицерин при этих заболеваниях, следует соблюдать особую осторожность. Препарат следует применять под строгим медицинским наблюдением, с тщательным клиническим и гемодинамическим </w:t>
      </w:r>
      <w:r w:rsidRPr="009F75C4">
        <w:rPr>
          <w:rFonts w:ascii="Times New Roman" w:hAnsi="Times New Roman" w:cs="Times New Roman"/>
          <w:sz w:val="24"/>
          <w:szCs w:val="24"/>
        </w:rPr>
        <w:lastRenderedPageBreak/>
        <w:t>контролем из-за возможности развития артериальной гипотензии и рефлекторной тахикардии.</w:t>
      </w:r>
    </w:p>
    <w:p w:rsidR="009F75C4" w:rsidRPr="009F75C4" w:rsidRDefault="009F75C4" w:rsidP="009F75C4">
      <w:pPr>
        <w:spacing w:after="0" w:line="360" w:lineRule="auto"/>
        <w:rPr>
          <w:rFonts w:ascii="Times New Roman" w:hAnsi="Times New Roman" w:cs="Times New Roman"/>
          <w:i/>
          <w:sz w:val="24"/>
          <w:szCs w:val="24"/>
        </w:rPr>
      </w:pPr>
      <w:r w:rsidRPr="009F75C4">
        <w:rPr>
          <w:rFonts w:ascii="Times New Roman" w:hAnsi="Times New Roman" w:cs="Times New Roman"/>
          <w:i/>
          <w:sz w:val="24"/>
          <w:szCs w:val="24"/>
        </w:rPr>
        <w:t xml:space="preserve">Гипертрофическая обструктивная кардиомиопатия </w:t>
      </w:r>
    </w:p>
    <w:p w:rsidR="009F75C4" w:rsidRPr="009F75C4" w:rsidRDefault="009F75C4" w:rsidP="009F75C4">
      <w:pPr>
        <w:spacing w:after="0" w:line="360" w:lineRule="auto"/>
        <w:rPr>
          <w:rFonts w:ascii="Times New Roman" w:hAnsi="Times New Roman" w:cs="Times New Roman"/>
          <w:sz w:val="24"/>
          <w:szCs w:val="24"/>
        </w:rPr>
      </w:pPr>
      <w:r w:rsidRPr="009F75C4">
        <w:rPr>
          <w:rFonts w:ascii="Times New Roman" w:hAnsi="Times New Roman" w:cs="Times New Roman"/>
          <w:sz w:val="24"/>
          <w:szCs w:val="24"/>
        </w:rPr>
        <w:t>У пациентов с гипертрофической обструктивной кардиомиопатией при применении нитроглицерина возможно учащение приступов стенокардии.</w:t>
      </w:r>
    </w:p>
    <w:p w:rsidR="009F75C4" w:rsidRPr="009F75C4" w:rsidRDefault="009F75C4" w:rsidP="009F75C4">
      <w:pPr>
        <w:spacing w:after="0" w:line="360" w:lineRule="auto"/>
        <w:rPr>
          <w:rFonts w:ascii="Times New Roman" w:hAnsi="Times New Roman" w:cs="Times New Roman"/>
          <w:i/>
          <w:sz w:val="24"/>
          <w:szCs w:val="24"/>
        </w:rPr>
      </w:pPr>
      <w:r w:rsidRPr="009F75C4">
        <w:rPr>
          <w:rFonts w:ascii="Times New Roman" w:hAnsi="Times New Roman" w:cs="Times New Roman"/>
          <w:i/>
          <w:sz w:val="24"/>
          <w:szCs w:val="24"/>
        </w:rPr>
        <w:t>Гипоксемия</w:t>
      </w:r>
    </w:p>
    <w:p w:rsidR="009F75C4" w:rsidRDefault="009F75C4" w:rsidP="009F75C4">
      <w:pPr>
        <w:spacing w:after="0" w:line="360" w:lineRule="auto"/>
        <w:rPr>
          <w:rFonts w:ascii="Times New Roman" w:hAnsi="Times New Roman" w:cs="Times New Roman"/>
          <w:sz w:val="24"/>
          <w:szCs w:val="24"/>
        </w:rPr>
      </w:pPr>
      <w:r w:rsidRPr="009F75C4">
        <w:rPr>
          <w:rFonts w:ascii="Times New Roman" w:hAnsi="Times New Roman" w:cs="Times New Roman"/>
          <w:sz w:val="24"/>
          <w:szCs w:val="24"/>
        </w:rPr>
        <w:t>У пациентов с альвеолярной гиповентиляцией может возникать вазоконстрикция в плохо вентилируемых участках легких и перенаправление кровотока в нормально вентилируемые участки легких (феномен Эйлера</w:t>
      </w:r>
      <w:r>
        <w:rPr>
          <w:rFonts w:ascii="Times New Roman" w:hAnsi="Times New Roman" w:cs="Times New Roman"/>
          <w:sz w:val="24"/>
          <w:szCs w:val="24"/>
        </w:rPr>
        <w:t xml:space="preserve">-Лильестранда). Последний может </w:t>
      </w:r>
      <w:r w:rsidRPr="009F75C4">
        <w:rPr>
          <w:rFonts w:ascii="Times New Roman" w:hAnsi="Times New Roman" w:cs="Times New Roman"/>
          <w:sz w:val="24"/>
          <w:szCs w:val="24"/>
        </w:rPr>
        <w:t xml:space="preserve">возникать при заболеваниях легких, а также у пациентов со стенокардией, инфарктом миокарда и ишемией головного мозга. Сосудорасширяющее действие нитроглицерина может приводить к перераспределения кровотока в гиповентилируемые альвеолярные сегменты и развитию артериальной гипоксемии. Это может явиться пусковым механизмом ишемии у пациентов с ишемической болезнью сердца. Применение нитроглицерина может ухудшить гипоксемию у пациентов с хроническими заболеваниями легких или легочным сердцем. </w:t>
      </w:r>
    </w:p>
    <w:p w:rsidR="009F75C4" w:rsidRPr="009F75C4" w:rsidRDefault="009F75C4" w:rsidP="009F75C4">
      <w:pPr>
        <w:spacing w:after="0" w:line="360" w:lineRule="auto"/>
        <w:rPr>
          <w:rFonts w:ascii="Times New Roman" w:hAnsi="Times New Roman" w:cs="Times New Roman"/>
          <w:i/>
          <w:sz w:val="24"/>
          <w:szCs w:val="24"/>
        </w:rPr>
      </w:pPr>
      <w:r w:rsidRPr="009F75C4">
        <w:rPr>
          <w:rFonts w:ascii="Times New Roman" w:hAnsi="Times New Roman" w:cs="Times New Roman"/>
          <w:i/>
          <w:sz w:val="24"/>
          <w:szCs w:val="24"/>
        </w:rPr>
        <w:t>Метгемоглобинемия</w:t>
      </w:r>
    </w:p>
    <w:p w:rsidR="009F75C4" w:rsidRDefault="009F75C4" w:rsidP="009F75C4">
      <w:pPr>
        <w:spacing w:after="0" w:line="360" w:lineRule="auto"/>
        <w:rPr>
          <w:rFonts w:ascii="Times New Roman" w:hAnsi="Times New Roman" w:cs="Times New Roman"/>
          <w:sz w:val="24"/>
          <w:szCs w:val="24"/>
        </w:rPr>
      </w:pPr>
      <w:r w:rsidRPr="009F75C4">
        <w:rPr>
          <w:rFonts w:ascii="Times New Roman" w:hAnsi="Times New Roman" w:cs="Times New Roman"/>
          <w:sz w:val="24"/>
          <w:szCs w:val="24"/>
        </w:rPr>
        <w:t>При длительном бесконтрольном приеме нитроглицерина, применении высоких доз препарата и у пациентов с печеночной недостаточностью возрастает риск развития метгемоглобинемии, проявляющейся цианозом и появлением коричневого оттенка крови. В случае развития цианоза необходимо срочно отменить нитроглицерин и обратиться за ме</w:t>
      </w:r>
      <w:r>
        <w:rPr>
          <w:rFonts w:ascii="Times New Roman" w:hAnsi="Times New Roman" w:cs="Times New Roman"/>
          <w:sz w:val="24"/>
          <w:szCs w:val="24"/>
        </w:rPr>
        <w:t xml:space="preserve">дицинской помощью. </w:t>
      </w:r>
    </w:p>
    <w:p w:rsidR="009F75C4" w:rsidRPr="009F75C4" w:rsidRDefault="009F75C4" w:rsidP="009F75C4">
      <w:pPr>
        <w:spacing w:after="0" w:line="360" w:lineRule="auto"/>
        <w:rPr>
          <w:rFonts w:ascii="Times New Roman" w:hAnsi="Times New Roman" w:cs="Times New Roman"/>
          <w:i/>
          <w:sz w:val="24"/>
          <w:szCs w:val="24"/>
        </w:rPr>
      </w:pPr>
      <w:r w:rsidRPr="009F75C4">
        <w:rPr>
          <w:rFonts w:ascii="Times New Roman" w:hAnsi="Times New Roman" w:cs="Times New Roman"/>
          <w:i/>
          <w:sz w:val="24"/>
          <w:szCs w:val="24"/>
        </w:rPr>
        <w:t>Толерантность</w:t>
      </w:r>
    </w:p>
    <w:p w:rsidR="009F75C4" w:rsidRPr="009F75C4" w:rsidRDefault="009F75C4" w:rsidP="009F75C4">
      <w:pPr>
        <w:spacing w:after="0" w:line="360" w:lineRule="auto"/>
        <w:rPr>
          <w:rFonts w:ascii="Times New Roman" w:hAnsi="Times New Roman" w:cs="Times New Roman"/>
          <w:sz w:val="24"/>
          <w:szCs w:val="24"/>
        </w:rPr>
      </w:pPr>
      <w:r w:rsidRPr="009F75C4">
        <w:rPr>
          <w:rFonts w:ascii="Times New Roman" w:hAnsi="Times New Roman" w:cs="Times New Roman"/>
          <w:sz w:val="24"/>
          <w:szCs w:val="24"/>
        </w:rPr>
        <w:t xml:space="preserve">Бесконтрольное применение нитроглицерина может привести к развитию толерантности, выражающейся в уменьшении продолжительности и выраженности эффекта и необходимости повышения дозы препарата для достижения терапевтического эффекта. После перерыва в лечении чувствительность к нитратам восстанавливается. Для предотвращения развития толерантности препарат Нитроглицерин следует применять в наименьших дозах, позволяющих эффективно купировать приступы стенокардии. </w:t>
      </w:r>
      <w:r w:rsidRPr="009F75C4">
        <w:rPr>
          <w:rFonts w:ascii="Times New Roman" w:hAnsi="Times New Roman" w:cs="Times New Roman"/>
          <w:i/>
          <w:sz w:val="24"/>
          <w:szCs w:val="24"/>
        </w:rPr>
        <w:t>Головная боль</w:t>
      </w:r>
    </w:p>
    <w:p w:rsidR="009F75C4" w:rsidRDefault="009F75C4" w:rsidP="009F75C4">
      <w:pPr>
        <w:spacing w:after="0" w:line="360" w:lineRule="auto"/>
        <w:rPr>
          <w:rFonts w:ascii="Times New Roman" w:hAnsi="Times New Roman" w:cs="Times New Roman"/>
          <w:sz w:val="24"/>
          <w:szCs w:val="24"/>
        </w:rPr>
      </w:pPr>
      <w:r w:rsidRPr="009F75C4">
        <w:rPr>
          <w:rFonts w:ascii="Times New Roman" w:hAnsi="Times New Roman" w:cs="Times New Roman"/>
          <w:sz w:val="24"/>
          <w:szCs w:val="24"/>
        </w:rPr>
        <w:t xml:space="preserve">При применении препарата (как правило, в высоких дозах) может возникать интенсивная головная боль. Выраженность головной боли на фоне приема нитроглицерина может быть </w:t>
      </w:r>
      <w:r w:rsidRPr="009F75C4">
        <w:rPr>
          <w:rFonts w:ascii="Times New Roman" w:hAnsi="Times New Roman" w:cs="Times New Roman"/>
          <w:sz w:val="24"/>
          <w:szCs w:val="24"/>
        </w:rPr>
        <w:lastRenderedPageBreak/>
        <w:t xml:space="preserve">уменьшена снижением дозы препарата и/или одновременным приемом лекарственных средств, содержащих левоментол. </w:t>
      </w:r>
    </w:p>
    <w:p w:rsidR="009F75C4" w:rsidRPr="009F75C4" w:rsidRDefault="009F75C4" w:rsidP="009F75C4">
      <w:pPr>
        <w:spacing w:after="0" w:line="360" w:lineRule="auto"/>
        <w:rPr>
          <w:rFonts w:ascii="Times New Roman" w:hAnsi="Times New Roman" w:cs="Times New Roman"/>
          <w:i/>
          <w:sz w:val="24"/>
          <w:szCs w:val="24"/>
        </w:rPr>
      </w:pPr>
      <w:r w:rsidRPr="009F75C4">
        <w:rPr>
          <w:rFonts w:ascii="Times New Roman" w:hAnsi="Times New Roman" w:cs="Times New Roman"/>
          <w:i/>
          <w:sz w:val="24"/>
          <w:szCs w:val="24"/>
        </w:rPr>
        <w:t>Прочее</w:t>
      </w:r>
    </w:p>
    <w:p w:rsidR="009F75C4" w:rsidRPr="009F75C4" w:rsidRDefault="009F75C4" w:rsidP="009F75C4">
      <w:pPr>
        <w:spacing w:after="0" w:line="360" w:lineRule="auto"/>
        <w:rPr>
          <w:rFonts w:ascii="Times New Roman" w:hAnsi="Times New Roman" w:cs="Times New Roman"/>
          <w:sz w:val="24"/>
          <w:szCs w:val="24"/>
        </w:rPr>
      </w:pPr>
      <w:r w:rsidRPr="009F75C4">
        <w:rPr>
          <w:rFonts w:ascii="Times New Roman" w:hAnsi="Times New Roman" w:cs="Times New Roman"/>
          <w:sz w:val="24"/>
          <w:szCs w:val="24"/>
        </w:rPr>
        <w:t>При появлении нечеткости зрения или сухости во рту, применение препарата следует прекратить.</w:t>
      </w:r>
    </w:p>
    <w:p w:rsidR="009F75C4" w:rsidRPr="009F75C4" w:rsidRDefault="009F75C4" w:rsidP="009F75C4">
      <w:pPr>
        <w:spacing w:after="0" w:line="360" w:lineRule="auto"/>
        <w:rPr>
          <w:rFonts w:ascii="Times New Roman" w:hAnsi="Times New Roman" w:cs="Times New Roman"/>
          <w:sz w:val="24"/>
          <w:szCs w:val="24"/>
        </w:rPr>
      </w:pPr>
      <w:r w:rsidRPr="009F75C4">
        <w:rPr>
          <w:rFonts w:ascii="Times New Roman" w:hAnsi="Times New Roman" w:cs="Times New Roman"/>
          <w:sz w:val="24"/>
          <w:szCs w:val="24"/>
        </w:rPr>
        <w:t>В период применения препарата Нитроглицерин не допускается употребление алкоголя.</w:t>
      </w:r>
    </w:p>
    <w:p w:rsidR="009F75C4" w:rsidRPr="009F75C4" w:rsidRDefault="009F75C4" w:rsidP="009F75C4">
      <w:pPr>
        <w:spacing w:after="0" w:line="360" w:lineRule="auto"/>
        <w:rPr>
          <w:rFonts w:ascii="Times New Roman" w:hAnsi="Times New Roman" w:cs="Times New Roman"/>
          <w:sz w:val="24"/>
          <w:szCs w:val="24"/>
        </w:rPr>
      </w:pPr>
      <w:r w:rsidRPr="009F75C4">
        <w:rPr>
          <w:rFonts w:ascii="Times New Roman" w:hAnsi="Times New Roman" w:cs="Times New Roman"/>
          <w:sz w:val="24"/>
          <w:szCs w:val="24"/>
        </w:rPr>
        <w:t>Нитраты могут влиять на результаты колориметрического определения концентрации холестерина по методу Златкиса-Зака (ложное понижение концентрации общего холестерина в сыворотке крови).</w:t>
      </w:r>
    </w:p>
    <w:p w:rsidR="009F75C4" w:rsidRPr="009F75C4" w:rsidRDefault="009F75C4" w:rsidP="009F75C4">
      <w:pPr>
        <w:spacing w:after="0" w:line="360" w:lineRule="auto"/>
        <w:rPr>
          <w:rFonts w:ascii="Times New Roman" w:hAnsi="Times New Roman" w:cs="Times New Roman"/>
          <w:i/>
          <w:sz w:val="24"/>
          <w:szCs w:val="24"/>
        </w:rPr>
      </w:pPr>
      <w:r w:rsidRPr="009F75C4">
        <w:rPr>
          <w:rFonts w:ascii="Times New Roman" w:hAnsi="Times New Roman" w:cs="Times New Roman"/>
          <w:i/>
          <w:sz w:val="24"/>
          <w:szCs w:val="24"/>
        </w:rPr>
        <w:t>При самостоятельном применении препарата не следует превышать максимальные сроки и рекомендованные дозы. В случае отсутствия уменьшения симптомов или при утяжелении симптомов заболевания необходимо немедленно обратиться к врачу.</w:t>
      </w:r>
    </w:p>
    <w:p w:rsidR="00222474" w:rsidRPr="006D1F33" w:rsidRDefault="00222474" w:rsidP="009F75C4">
      <w:pPr>
        <w:spacing w:after="0" w:line="360" w:lineRule="auto"/>
        <w:rPr>
          <w:rFonts w:ascii="Times New Roman" w:hAnsi="Times New Roman" w:cs="Times New Roman"/>
          <w:b/>
          <w:i/>
          <w:sz w:val="24"/>
          <w:szCs w:val="24"/>
        </w:rPr>
      </w:pPr>
      <w:r w:rsidRPr="006D1F33">
        <w:rPr>
          <w:rFonts w:ascii="Times New Roman" w:hAnsi="Times New Roman" w:cs="Times New Roman"/>
          <w:b/>
          <w:i/>
          <w:sz w:val="24"/>
          <w:szCs w:val="24"/>
        </w:rPr>
        <w:t>Влияние на способность управлять транспортными средствами и работу с механизмами</w:t>
      </w:r>
    </w:p>
    <w:p w:rsidR="00222474" w:rsidRDefault="00222474" w:rsidP="00222474">
      <w:pPr>
        <w:spacing w:after="0" w:line="360" w:lineRule="auto"/>
        <w:rPr>
          <w:rFonts w:ascii="Times New Roman" w:hAnsi="Times New Roman" w:cs="Times New Roman"/>
          <w:sz w:val="24"/>
          <w:szCs w:val="24"/>
        </w:rPr>
      </w:pPr>
      <w:r>
        <w:rPr>
          <w:rFonts w:ascii="Times New Roman" w:hAnsi="Times New Roman" w:cs="Times New Roman"/>
          <w:sz w:val="24"/>
          <w:szCs w:val="24"/>
        </w:rPr>
        <w:t>В период лечения необходимо соблюдать осторожность при управлении транспортными средствами и занятии др. потенциально опасными видами деятельности, требующими повышенной концентрации внимания и быстроты психомоторных реакций.</w:t>
      </w:r>
    </w:p>
    <w:p w:rsidR="00222474" w:rsidRPr="00DC1A38" w:rsidRDefault="00222474" w:rsidP="00222474">
      <w:pPr>
        <w:spacing w:after="0" w:line="360" w:lineRule="auto"/>
        <w:rPr>
          <w:rFonts w:ascii="Times New Roman" w:hAnsi="Times New Roman" w:cs="Times New Roman"/>
          <w:b/>
          <w:sz w:val="24"/>
          <w:szCs w:val="24"/>
        </w:rPr>
      </w:pPr>
      <w:r w:rsidRPr="00DC1A38">
        <w:rPr>
          <w:rFonts w:ascii="Times New Roman" w:hAnsi="Times New Roman" w:cs="Times New Roman"/>
          <w:b/>
          <w:sz w:val="24"/>
          <w:szCs w:val="24"/>
        </w:rPr>
        <w:t>Форма выпуска</w:t>
      </w:r>
    </w:p>
    <w:p w:rsidR="004D784B" w:rsidRDefault="004D784B" w:rsidP="004D784B">
      <w:pPr>
        <w:pStyle w:val="3"/>
        <w:rPr>
          <w:rFonts w:eastAsiaTheme="minorEastAsia"/>
          <w:color w:val="auto"/>
        </w:rPr>
      </w:pPr>
      <w:r>
        <w:rPr>
          <w:rFonts w:eastAsiaTheme="minorEastAsia"/>
          <w:color w:val="auto"/>
        </w:rPr>
        <w:t>Таблетки подъязычные 0,5 мг.</w:t>
      </w:r>
    </w:p>
    <w:p w:rsidR="00FC4029" w:rsidRPr="00FC4029" w:rsidRDefault="00FC4029" w:rsidP="00FC4029">
      <w:pPr>
        <w:pStyle w:val="3"/>
        <w:rPr>
          <w:rFonts w:eastAsiaTheme="minorEastAsia"/>
          <w:color w:val="auto"/>
        </w:rPr>
      </w:pPr>
      <w:r w:rsidRPr="00FC4029">
        <w:rPr>
          <w:rFonts w:eastAsiaTheme="minorEastAsia"/>
          <w:color w:val="auto"/>
        </w:rPr>
        <w:t xml:space="preserve">По 10 таблеток в контурную ячейковую упаковку из пленки поливинилхлоридной и фольги алюминиевой печатной лакированной. </w:t>
      </w:r>
    </w:p>
    <w:p w:rsidR="00FC4029" w:rsidRPr="00FC4029" w:rsidRDefault="00FC4029" w:rsidP="00FC4029">
      <w:pPr>
        <w:pStyle w:val="3"/>
        <w:rPr>
          <w:rFonts w:eastAsiaTheme="minorEastAsia"/>
          <w:color w:val="auto"/>
        </w:rPr>
      </w:pPr>
      <w:r w:rsidRPr="00FC4029">
        <w:rPr>
          <w:rFonts w:eastAsiaTheme="minorEastAsia"/>
          <w:color w:val="auto"/>
        </w:rPr>
        <w:t>По 20, 40, 50, 100 таблеток в пробирку из полистирола</w:t>
      </w:r>
      <w:r w:rsidR="004D5DAC">
        <w:rPr>
          <w:rFonts w:eastAsiaTheme="minorEastAsia"/>
          <w:color w:val="auto"/>
        </w:rPr>
        <w:t xml:space="preserve"> </w:t>
      </w:r>
      <w:r w:rsidRPr="00FC4029">
        <w:rPr>
          <w:rFonts w:eastAsiaTheme="minorEastAsia"/>
          <w:color w:val="auto"/>
        </w:rPr>
        <w:t>PS с крышкой из полиэтилена высокого давления.</w:t>
      </w:r>
      <w:bookmarkStart w:id="0" w:name="_GoBack"/>
      <w:bookmarkEnd w:id="0"/>
    </w:p>
    <w:p w:rsidR="00FC4029" w:rsidRPr="00FC4029" w:rsidRDefault="00FC4029" w:rsidP="00FC4029">
      <w:pPr>
        <w:pStyle w:val="3"/>
        <w:rPr>
          <w:rFonts w:eastAsiaTheme="minorEastAsia"/>
          <w:color w:val="auto"/>
        </w:rPr>
      </w:pPr>
      <w:r w:rsidRPr="00FC4029">
        <w:rPr>
          <w:rFonts w:eastAsiaTheme="minorEastAsia"/>
          <w:color w:val="auto"/>
        </w:rPr>
        <w:t>На пробирку наклеивают этикетку на основе самоклеящейся пленки или этикетку из бумаги этикеточной.</w:t>
      </w:r>
    </w:p>
    <w:p w:rsidR="00FC4029" w:rsidRPr="00FC4029" w:rsidRDefault="00FC4029" w:rsidP="00FC4029">
      <w:pPr>
        <w:pStyle w:val="3"/>
        <w:rPr>
          <w:rFonts w:eastAsiaTheme="minorEastAsia"/>
          <w:color w:val="auto"/>
        </w:rPr>
      </w:pPr>
      <w:r w:rsidRPr="00FC4029">
        <w:rPr>
          <w:rFonts w:eastAsiaTheme="minorEastAsia"/>
          <w:color w:val="auto"/>
        </w:rPr>
        <w:t xml:space="preserve">Каждую пробирку или по 1, 2, 3, 4, 5 контурных ячейковых упаковок вместе с инструкцией по применению помещают в пачку из картона. </w:t>
      </w:r>
    </w:p>
    <w:p w:rsidR="00FC4029" w:rsidRDefault="00FC4029" w:rsidP="00FC4029">
      <w:pPr>
        <w:pStyle w:val="3"/>
        <w:rPr>
          <w:rFonts w:eastAsiaTheme="minorEastAsia"/>
          <w:color w:val="auto"/>
        </w:rPr>
      </w:pPr>
      <w:r w:rsidRPr="00FC4029">
        <w:rPr>
          <w:rFonts w:eastAsiaTheme="minorEastAsia"/>
          <w:color w:val="auto"/>
        </w:rPr>
        <w:t>100, 200, 300, 400, 600 контурных ячейковых упаковок с равным количеством инструкций по медицинскому применению помещают в коробку картонную (для стационаров).</w:t>
      </w:r>
    </w:p>
    <w:p w:rsidR="00222474" w:rsidRPr="00D152E7" w:rsidRDefault="00222474" w:rsidP="00FC4029">
      <w:pPr>
        <w:pStyle w:val="3"/>
        <w:rPr>
          <w:b/>
          <w:iCs/>
        </w:rPr>
      </w:pPr>
      <w:r w:rsidRPr="00D152E7">
        <w:rPr>
          <w:b/>
          <w:iCs/>
        </w:rPr>
        <w:t>Условия хранения</w:t>
      </w:r>
    </w:p>
    <w:p w:rsidR="00222474" w:rsidRDefault="00222474" w:rsidP="00222474">
      <w:pPr>
        <w:pStyle w:val="3"/>
        <w:rPr>
          <w:iCs/>
        </w:rPr>
      </w:pPr>
      <w:r w:rsidRPr="00D152E7">
        <w:rPr>
          <w:iCs/>
        </w:rPr>
        <w:t>В защищенном от света ме</w:t>
      </w:r>
      <w:r>
        <w:rPr>
          <w:iCs/>
        </w:rPr>
        <w:t>сте, вдали от огня, при температуре не выше 25°</w:t>
      </w:r>
      <w:r w:rsidRPr="00D152E7">
        <w:rPr>
          <w:iCs/>
        </w:rPr>
        <w:t xml:space="preserve">С. </w:t>
      </w:r>
    </w:p>
    <w:p w:rsidR="00222474" w:rsidRPr="00D152E7" w:rsidRDefault="00222474" w:rsidP="00222474">
      <w:pPr>
        <w:pStyle w:val="3"/>
        <w:rPr>
          <w:iCs/>
        </w:rPr>
      </w:pPr>
      <w:r w:rsidRPr="00D152E7">
        <w:rPr>
          <w:iCs/>
        </w:rPr>
        <w:t>Хранить в недоступном для детей месте.</w:t>
      </w:r>
    </w:p>
    <w:p w:rsidR="00222474" w:rsidRPr="00D152E7" w:rsidRDefault="00222474" w:rsidP="00222474">
      <w:pPr>
        <w:pStyle w:val="3"/>
        <w:rPr>
          <w:b/>
          <w:iCs/>
        </w:rPr>
      </w:pPr>
      <w:r w:rsidRPr="00D152E7">
        <w:rPr>
          <w:b/>
          <w:iCs/>
        </w:rPr>
        <w:lastRenderedPageBreak/>
        <w:t>Срок годности</w:t>
      </w:r>
    </w:p>
    <w:p w:rsidR="00222474" w:rsidRDefault="00222474" w:rsidP="00222474">
      <w:pPr>
        <w:pStyle w:val="3"/>
        <w:rPr>
          <w:iCs/>
        </w:rPr>
      </w:pPr>
      <w:r>
        <w:rPr>
          <w:iCs/>
        </w:rPr>
        <w:t>2</w:t>
      </w:r>
      <w:r w:rsidRPr="00D152E7">
        <w:rPr>
          <w:iCs/>
        </w:rPr>
        <w:t xml:space="preserve"> года. </w:t>
      </w:r>
    </w:p>
    <w:p w:rsidR="00222474" w:rsidRPr="006D1F33" w:rsidRDefault="00222474" w:rsidP="00222474">
      <w:pPr>
        <w:pStyle w:val="3"/>
        <w:rPr>
          <w:iCs/>
        </w:rPr>
      </w:pPr>
      <w:r w:rsidRPr="00D152E7">
        <w:rPr>
          <w:iCs/>
        </w:rPr>
        <w:t>Не применять</w:t>
      </w:r>
      <w:r>
        <w:rPr>
          <w:iCs/>
        </w:rPr>
        <w:t xml:space="preserve"> препарат</w:t>
      </w:r>
      <w:r w:rsidRPr="00D152E7">
        <w:rPr>
          <w:iCs/>
        </w:rPr>
        <w:t xml:space="preserve"> после истечения срока годности, указанного на упаковке. </w:t>
      </w:r>
    </w:p>
    <w:p w:rsidR="00222474" w:rsidRPr="00D152E7" w:rsidRDefault="00222474" w:rsidP="00222474">
      <w:pPr>
        <w:pStyle w:val="3"/>
        <w:rPr>
          <w:b/>
          <w:iCs/>
        </w:rPr>
      </w:pPr>
      <w:r w:rsidRPr="00D152E7">
        <w:rPr>
          <w:b/>
          <w:iCs/>
        </w:rPr>
        <w:t>Условия отпуска</w:t>
      </w:r>
      <w:r>
        <w:rPr>
          <w:b/>
          <w:iCs/>
        </w:rPr>
        <w:t xml:space="preserve"> </w:t>
      </w:r>
    </w:p>
    <w:p w:rsidR="00DC1A38" w:rsidRPr="00247358" w:rsidRDefault="00222474" w:rsidP="00247358">
      <w:pPr>
        <w:pStyle w:val="3"/>
        <w:rPr>
          <w:iCs/>
        </w:rPr>
      </w:pPr>
      <w:r>
        <w:rPr>
          <w:iCs/>
        </w:rPr>
        <w:t>Отпуск</w:t>
      </w:r>
      <w:r w:rsidR="00255217">
        <w:rPr>
          <w:iCs/>
        </w:rPr>
        <w:t>ают</w:t>
      </w:r>
      <w:r>
        <w:rPr>
          <w:iCs/>
        </w:rPr>
        <w:t xml:space="preserve"> без рецепта.</w:t>
      </w:r>
    </w:p>
    <w:p w:rsidR="00222474" w:rsidRDefault="00222474" w:rsidP="00222474">
      <w:pPr>
        <w:keepNext/>
        <w:spacing w:after="0" w:line="360" w:lineRule="auto"/>
        <w:jc w:val="both"/>
        <w:outlineLvl w:val="0"/>
        <w:rPr>
          <w:rFonts w:ascii="Times New Roman" w:hAnsi="Times New Roman"/>
          <w:b/>
          <w:sz w:val="24"/>
          <w:szCs w:val="24"/>
        </w:rPr>
      </w:pPr>
      <w:r>
        <w:rPr>
          <w:rFonts w:ascii="Times New Roman" w:hAnsi="Times New Roman"/>
          <w:b/>
          <w:sz w:val="24"/>
          <w:szCs w:val="24"/>
        </w:rPr>
        <w:t>Производитель</w:t>
      </w:r>
      <w:r w:rsidRPr="00DA2B59">
        <w:rPr>
          <w:rFonts w:ascii="Times New Roman" w:hAnsi="Times New Roman"/>
          <w:b/>
          <w:sz w:val="24"/>
          <w:szCs w:val="24"/>
        </w:rPr>
        <w:t>/</w:t>
      </w:r>
      <w:r>
        <w:rPr>
          <w:rFonts w:ascii="Times New Roman" w:hAnsi="Times New Roman"/>
          <w:b/>
          <w:sz w:val="24"/>
          <w:szCs w:val="24"/>
        </w:rPr>
        <w:t>организация, принимающая претензии:</w:t>
      </w:r>
    </w:p>
    <w:p w:rsidR="003D74F1" w:rsidRPr="00B2511A" w:rsidRDefault="003D74F1" w:rsidP="003D74F1">
      <w:pPr>
        <w:pStyle w:val="Default"/>
        <w:spacing w:line="360" w:lineRule="auto"/>
        <w:rPr>
          <w:szCs w:val="23"/>
        </w:rPr>
      </w:pPr>
      <w:r>
        <w:rPr>
          <w:szCs w:val="23"/>
        </w:rPr>
        <w:t>АО «Усолье-Сибирский х</w:t>
      </w:r>
      <w:r w:rsidRPr="00B2511A">
        <w:rPr>
          <w:szCs w:val="23"/>
        </w:rPr>
        <w:t xml:space="preserve">имфармзавод» </w:t>
      </w:r>
    </w:p>
    <w:p w:rsidR="003D74F1" w:rsidRDefault="003D74F1" w:rsidP="003D74F1">
      <w:pPr>
        <w:pStyle w:val="Default"/>
        <w:spacing w:line="360" w:lineRule="auto"/>
        <w:rPr>
          <w:szCs w:val="23"/>
        </w:rPr>
      </w:pPr>
      <w:r w:rsidRPr="00B2511A">
        <w:rPr>
          <w:szCs w:val="23"/>
        </w:rPr>
        <w:t xml:space="preserve">Россия, 665462, Иркутская область, г.Усолье-Сибирское, северо-западная часть города, с северо-восточной стороны, в 115 м от Прибайкальской автодороги. </w:t>
      </w:r>
    </w:p>
    <w:p w:rsidR="003D74F1" w:rsidRDefault="003D74F1" w:rsidP="003D74F1">
      <w:pPr>
        <w:keepNext/>
        <w:spacing w:after="0" w:line="360" w:lineRule="auto"/>
        <w:jc w:val="both"/>
        <w:outlineLvl w:val="0"/>
        <w:rPr>
          <w:rFonts w:ascii="Times New Roman" w:hAnsi="Times New Roman"/>
          <w:b/>
          <w:sz w:val="24"/>
          <w:szCs w:val="24"/>
        </w:rPr>
      </w:pPr>
      <w:r w:rsidRPr="00DD21A8">
        <w:rPr>
          <w:rFonts w:ascii="Times New Roman" w:eastAsia="Calibri" w:hAnsi="Times New Roman" w:cs="Times New Roman"/>
          <w:color w:val="000000"/>
          <w:sz w:val="24"/>
          <w:szCs w:val="23"/>
        </w:rPr>
        <w:t>тел./факс: +7 (39543) 58910, +7 (39543) 58908</w:t>
      </w:r>
    </w:p>
    <w:p w:rsidR="00222474" w:rsidRDefault="00222474" w:rsidP="00222474">
      <w:pPr>
        <w:keepNext/>
        <w:spacing w:after="0" w:line="360" w:lineRule="auto"/>
        <w:jc w:val="both"/>
        <w:outlineLvl w:val="0"/>
        <w:rPr>
          <w:rFonts w:ascii="Times New Roman" w:hAnsi="Times New Roman"/>
          <w:b/>
          <w:sz w:val="24"/>
          <w:szCs w:val="24"/>
        </w:rPr>
      </w:pPr>
    </w:p>
    <w:p w:rsidR="00222474" w:rsidRDefault="00222474" w:rsidP="00222474">
      <w:pPr>
        <w:keepNext/>
        <w:spacing w:after="0" w:line="360" w:lineRule="auto"/>
        <w:jc w:val="both"/>
        <w:outlineLvl w:val="0"/>
        <w:rPr>
          <w:rFonts w:ascii="Times New Roman" w:hAnsi="Times New Roman"/>
          <w:b/>
          <w:sz w:val="24"/>
          <w:szCs w:val="24"/>
        </w:rPr>
      </w:pPr>
    </w:p>
    <w:p w:rsidR="003D74F1" w:rsidRPr="00DD21A8" w:rsidRDefault="003D74F1" w:rsidP="003D74F1">
      <w:pPr>
        <w:rPr>
          <w:rFonts w:ascii="Times New Roman" w:hAnsi="Times New Roman"/>
          <w:sz w:val="24"/>
          <w:szCs w:val="24"/>
        </w:rPr>
      </w:pPr>
      <w:r w:rsidRPr="00DD21A8">
        <w:rPr>
          <w:rFonts w:ascii="Times New Roman" w:hAnsi="Times New Roman"/>
          <w:sz w:val="24"/>
          <w:szCs w:val="24"/>
        </w:rPr>
        <w:t>Генеральный директор</w:t>
      </w:r>
    </w:p>
    <w:p w:rsidR="003D74F1" w:rsidRPr="00DD21A8" w:rsidRDefault="003D74F1" w:rsidP="003D74F1">
      <w:pPr>
        <w:rPr>
          <w:rFonts w:ascii="Times New Roman" w:hAnsi="Times New Roman"/>
          <w:sz w:val="24"/>
          <w:szCs w:val="24"/>
        </w:rPr>
      </w:pPr>
      <w:r w:rsidRPr="00DD21A8">
        <w:rPr>
          <w:rFonts w:ascii="Times New Roman" w:hAnsi="Times New Roman"/>
          <w:sz w:val="24"/>
          <w:szCs w:val="24"/>
        </w:rPr>
        <w:t xml:space="preserve">АО «Усолье-Сибирский химфармзавод» </w:t>
      </w:r>
      <w:r w:rsidRPr="00DD21A8">
        <w:rPr>
          <w:rFonts w:ascii="Times New Roman" w:hAnsi="Times New Roman"/>
          <w:sz w:val="24"/>
          <w:szCs w:val="24"/>
        </w:rPr>
        <w:tab/>
      </w:r>
      <w:r w:rsidRPr="00DD21A8">
        <w:rPr>
          <w:rFonts w:ascii="Times New Roman" w:hAnsi="Times New Roman"/>
          <w:sz w:val="24"/>
          <w:szCs w:val="24"/>
        </w:rPr>
        <w:tab/>
      </w:r>
      <w:r w:rsidRPr="00DD21A8">
        <w:rPr>
          <w:rFonts w:ascii="Times New Roman" w:hAnsi="Times New Roman"/>
          <w:sz w:val="24"/>
          <w:szCs w:val="24"/>
        </w:rPr>
        <w:tab/>
      </w:r>
      <w:r w:rsidRPr="00DD21A8">
        <w:rPr>
          <w:rFonts w:ascii="Times New Roman" w:hAnsi="Times New Roman"/>
          <w:sz w:val="24"/>
          <w:szCs w:val="24"/>
        </w:rPr>
        <w:tab/>
        <w:t>Тюстин С.В.</w:t>
      </w:r>
    </w:p>
    <w:p w:rsidR="00222474" w:rsidRDefault="00222474" w:rsidP="00222474"/>
    <w:p w:rsidR="00BE4577" w:rsidRDefault="00BE4577"/>
    <w:sectPr w:rsidR="00BE4577" w:rsidSect="00036442">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01A" w:rsidRDefault="0015401A" w:rsidP="004D784B">
      <w:pPr>
        <w:spacing w:after="0" w:line="240" w:lineRule="auto"/>
      </w:pPr>
      <w:r>
        <w:separator/>
      </w:r>
    </w:p>
  </w:endnote>
  <w:endnote w:type="continuationSeparator" w:id="0">
    <w:p w:rsidR="0015401A" w:rsidRDefault="0015401A" w:rsidP="004D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939804"/>
      <w:docPartObj>
        <w:docPartGallery w:val="Page Numbers (Bottom of Page)"/>
        <w:docPartUnique/>
      </w:docPartObj>
    </w:sdtPr>
    <w:sdtEndPr/>
    <w:sdtContent>
      <w:p w:rsidR="004D784B" w:rsidRDefault="004D784B">
        <w:pPr>
          <w:pStyle w:val="ab"/>
          <w:jc w:val="center"/>
        </w:pPr>
        <w:r>
          <w:fldChar w:fldCharType="begin"/>
        </w:r>
        <w:r>
          <w:instrText>PAGE   \* MERGEFORMAT</w:instrText>
        </w:r>
        <w:r>
          <w:fldChar w:fldCharType="separate"/>
        </w:r>
        <w:r w:rsidR="004D5DAC">
          <w:rPr>
            <w:noProof/>
          </w:rPr>
          <w:t>11</w:t>
        </w:r>
        <w:r>
          <w:fldChar w:fldCharType="end"/>
        </w:r>
      </w:p>
    </w:sdtContent>
  </w:sdt>
  <w:p w:rsidR="004D784B" w:rsidRDefault="004D784B">
    <w:pPr>
      <w:pStyle w:val="ab"/>
    </w:pPr>
  </w:p>
  <w:p w:rsidR="00657465" w:rsidRDefault="00657465"/>
  <w:p w:rsidR="00657465" w:rsidRDefault="006574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01A" w:rsidRDefault="0015401A" w:rsidP="004D784B">
      <w:pPr>
        <w:spacing w:after="0" w:line="240" w:lineRule="auto"/>
      </w:pPr>
      <w:r>
        <w:separator/>
      </w:r>
    </w:p>
  </w:footnote>
  <w:footnote w:type="continuationSeparator" w:id="0">
    <w:p w:rsidR="0015401A" w:rsidRDefault="0015401A" w:rsidP="004D7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162A9"/>
    <w:multiLevelType w:val="hybridMultilevel"/>
    <w:tmpl w:val="8E4C9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6E450D"/>
    <w:multiLevelType w:val="hybridMultilevel"/>
    <w:tmpl w:val="78AE1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F6704F"/>
    <w:multiLevelType w:val="hybridMultilevel"/>
    <w:tmpl w:val="C7B64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D70E9C"/>
    <w:multiLevelType w:val="hybridMultilevel"/>
    <w:tmpl w:val="62609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2474"/>
    <w:rsid w:val="00000F2F"/>
    <w:rsid w:val="000035B7"/>
    <w:rsid w:val="000048F5"/>
    <w:rsid w:val="00005E09"/>
    <w:rsid w:val="00006296"/>
    <w:rsid w:val="000062DE"/>
    <w:rsid w:val="0000719C"/>
    <w:rsid w:val="00007FC9"/>
    <w:rsid w:val="00011448"/>
    <w:rsid w:val="00012953"/>
    <w:rsid w:val="000143A5"/>
    <w:rsid w:val="00017234"/>
    <w:rsid w:val="0001737B"/>
    <w:rsid w:val="0001768A"/>
    <w:rsid w:val="000204A5"/>
    <w:rsid w:val="00022136"/>
    <w:rsid w:val="0002229B"/>
    <w:rsid w:val="00022D55"/>
    <w:rsid w:val="00023958"/>
    <w:rsid w:val="000250FA"/>
    <w:rsid w:val="00026907"/>
    <w:rsid w:val="00031A99"/>
    <w:rsid w:val="00032602"/>
    <w:rsid w:val="00032783"/>
    <w:rsid w:val="000333B0"/>
    <w:rsid w:val="00034052"/>
    <w:rsid w:val="0003468B"/>
    <w:rsid w:val="00034B10"/>
    <w:rsid w:val="000353A3"/>
    <w:rsid w:val="00035D9C"/>
    <w:rsid w:val="000376EC"/>
    <w:rsid w:val="00040945"/>
    <w:rsid w:val="00041013"/>
    <w:rsid w:val="0004568F"/>
    <w:rsid w:val="00046D9F"/>
    <w:rsid w:val="00047352"/>
    <w:rsid w:val="00047CDD"/>
    <w:rsid w:val="000521E4"/>
    <w:rsid w:val="00055904"/>
    <w:rsid w:val="0005746F"/>
    <w:rsid w:val="00060429"/>
    <w:rsid w:val="00060D9F"/>
    <w:rsid w:val="000615BD"/>
    <w:rsid w:val="00070249"/>
    <w:rsid w:val="00073CAE"/>
    <w:rsid w:val="00074115"/>
    <w:rsid w:val="000744C3"/>
    <w:rsid w:val="000745E4"/>
    <w:rsid w:val="00074CE6"/>
    <w:rsid w:val="00074D33"/>
    <w:rsid w:val="00075842"/>
    <w:rsid w:val="000770E7"/>
    <w:rsid w:val="000775A4"/>
    <w:rsid w:val="00077BE2"/>
    <w:rsid w:val="00077BF0"/>
    <w:rsid w:val="00080838"/>
    <w:rsid w:val="00081D00"/>
    <w:rsid w:val="000825B1"/>
    <w:rsid w:val="000857FA"/>
    <w:rsid w:val="0008625B"/>
    <w:rsid w:val="00090753"/>
    <w:rsid w:val="0009114A"/>
    <w:rsid w:val="000915B6"/>
    <w:rsid w:val="00092798"/>
    <w:rsid w:val="0009288F"/>
    <w:rsid w:val="00095261"/>
    <w:rsid w:val="0009596F"/>
    <w:rsid w:val="00095E10"/>
    <w:rsid w:val="000A034A"/>
    <w:rsid w:val="000A07A5"/>
    <w:rsid w:val="000A40BA"/>
    <w:rsid w:val="000A5792"/>
    <w:rsid w:val="000A5FBE"/>
    <w:rsid w:val="000A68A0"/>
    <w:rsid w:val="000B06B4"/>
    <w:rsid w:val="000B095C"/>
    <w:rsid w:val="000B0B0E"/>
    <w:rsid w:val="000B22AE"/>
    <w:rsid w:val="000B2A5C"/>
    <w:rsid w:val="000B33E2"/>
    <w:rsid w:val="000B4B63"/>
    <w:rsid w:val="000B5186"/>
    <w:rsid w:val="000B538B"/>
    <w:rsid w:val="000B597D"/>
    <w:rsid w:val="000C165E"/>
    <w:rsid w:val="000C1EF8"/>
    <w:rsid w:val="000C5788"/>
    <w:rsid w:val="000C596F"/>
    <w:rsid w:val="000C59F5"/>
    <w:rsid w:val="000D0C5E"/>
    <w:rsid w:val="000D2CF2"/>
    <w:rsid w:val="000D391C"/>
    <w:rsid w:val="000D4226"/>
    <w:rsid w:val="000D4378"/>
    <w:rsid w:val="000D5463"/>
    <w:rsid w:val="000D63FB"/>
    <w:rsid w:val="000E10CC"/>
    <w:rsid w:val="000E4F0D"/>
    <w:rsid w:val="000E5363"/>
    <w:rsid w:val="000F0679"/>
    <w:rsid w:val="000F0721"/>
    <w:rsid w:val="000F0AB7"/>
    <w:rsid w:val="000F2AE5"/>
    <w:rsid w:val="000F4867"/>
    <w:rsid w:val="000F58CC"/>
    <w:rsid w:val="000F5F8C"/>
    <w:rsid w:val="000F5FFB"/>
    <w:rsid w:val="000F639F"/>
    <w:rsid w:val="000F7A86"/>
    <w:rsid w:val="00101030"/>
    <w:rsid w:val="0010134F"/>
    <w:rsid w:val="00102AC1"/>
    <w:rsid w:val="0010725C"/>
    <w:rsid w:val="00110224"/>
    <w:rsid w:val="00110326"/>
    <w:rsid w:val="00110D49"/>
    <w:rsid w:val="001116B3"/>
    <w:rsid w:val="00112D6F"/>
    <w:rsid w:val="00113E10"/>
    <w:rsid w:val="00114B3E"/>
    <w:rsid w:val="00115E1F"/>
    <w:rsid w:val="0011663B"/>
    <w:rsid w:val="00116BF3"/>
    <w:rsid w:val="00121AF0"/>
    <w:rsid w:val="00121C81"/>
    <w:rsid w:val="0012312F"/>
    <w:rsid w:val="00124191"/>
    <w:rsid w:val="0013029C"/>
    <w:rsid w:val="00130E1D"/>
    <w:rsid w:val="00131D9E"/>
    <w:rsid w:val="00133248"/>
    <w:rsid w:val="00135A54"/>
    <w:rsid w:val="00136082"/>
    <w:rsid w:val="001454D9"/>
    <w:rsid w:val="00146CCA"/>
    <w:rsid w:val="00147892"/>
    <w:rsid w:val="00153D24"/>
    <w:rsid w:val="0015401A"/>
    <w:rsid w:val="001557FC"/>
    <w:rsid w:val="00156865"/>
    <w:rsid w:val="00157BAB"/>
    <w:rsid w:val="0016070F"/>
    <w:rsid w:val="00161862"/>
    <w:rsid w:val="00161BA9"/>
    <w:rsid w:val="00163DE8"/>
    <w:rsid w:val="001644C8"/>
    <w:rsid w:val="00165F5C"/>
    <w:rsid w:val="00166ACB"/>
    <w:rsid w:val="00170BF3"/>
    <w:rsid w:val="00171145"/>
    <w:rsid w:val="00175521"/>
    <w:rsid w:val="0017614D"/>
    <w:rsid w:val="001761EE"/>
    <w:rsid w:val="001770A7"/>
    <w:rsid w:val="00177FF0"/>
    <w:rsid w:val="0018060D"/>
    <w:rsid w:val="00180751"/>
    <w:rsid w:val="00180822"/>
    <w:rsid w:val="00181F76"/>
    <w:rsid w:val="00183119"/>
    <w:rsid w:val="00184C33"/>
    <w:rsid w:val="00186DFA"/>
    <w:rsid w:val="00187A3F"/>
    <w:rsid w:val="00192097"/>
    <w:rsid w:val="00192685"/>
    <w:rsid w:val="0019628D"/>
    <w:rsid w:val="001A00E0"/>
    <w:rsid w:val="001A0D5B"/>
    <w:rsid w:val="001A153E"/>
    <w:rsid w:val="001A584A"/>
    <w:rsid w:val="001A6182"/>
    <w:rsid w:val="001A6483"/>
    <w:rsid w:val="001B0E1C"/>
    <w:rsid w:val="001B21E2"/>
    <w:rsid w:val="001B3207"/>
    <w:rsid w:val="001B3F73"/>
    <w:rsid w:val="001B5F80"/>
    <w:rsid w:val="001B76F9"/>
    <w:rsid w:val="001B77C2"/>
    <w:rsid w:val="001C296C"/>
    <w:rsid w:val="001C316C"/>
    <w:rsid w:val="001C56EF"/>
    <w:rsid w:val="001C5F50"/>
    <w:rsid w:val="001D32D8"/>
    <w:rsid w:val="001D3ADE"/>
    <w:rsid w:val="001D40A1"/>
    <w:rsid w:val="001D5AB5"/>
    <w:rsid w:val="001D60BA"/>
    <w:rsid w:val="001D620F"/>
    <w:rsid w:val="001E0D30"/>
    <w:rsid w:val="001E151D"/>
    <w:rsid w:val="001E1D2A"/>
    <w:rsid w:val="001E2042"/>
    <w:rsid w:val="001E2CA6"/>
    <w:rsid w:val="001E385E"/>
    <w:rsid w:val="001F089D"/>
    <w:rsid w:val="001F0FC6"/>
    <w:rsid w:val="001F1454"/>
    <w:rsid w:val="001F2865"/>
    <w:rsid w:val="001F4893"/>
    <w:rsid w:val="001F71F7"/>
    <w:rsid w:val="0020657B"/>
    <w:rsid w:val="00207826"/>
    <w:rsid w:val="00207919"/>
    <w:rsid w:val="002102C9"/>
    <w:rsid w:val="00210658"/>
    <w:rsid w:val="0021272C"/>
    <w:rsid w:val="00212C91"/>
    <w:rsid w:val="0021315D"/>
    <w:rsid w:val="002137E6"/>
    <w:rsid w:val="00213E74"/>
    <w:rsid w:val="002145DE"/>
    <w:rsid w:val="00217D40"/>
    <w:rsid w:val="002205A1"/>
    <w:rsid w:val="00221680"/>
    <w:rsid w:val="00222474"/>
    <w:rsid w:val="00224222"/>
    <w:rsid w:val="00225410"/>
    <w:rsid w:val="002324A0"/>
    <w:rsid w:val="0023457C"/>
    <w:rsid w:val="00237725"/>
    <w:rsid w:val="00237D8E"/>
    <w:rsid w:val="00237E10"/>
    <w:rsid w:val="0024000C"/>
    <w:rsid w:val="00241204"/>
    <w:rsid w:val="002422A0"/>
    <w:rsid w:val="002427CC"/>
    <w:rsid w:val="002429B6"/>
    <w:rsid w:val="00242A76"/>
    <w:rsid w:val="00244219"/>
    <w:rsid w:val="00244221"/>
    <w:rsid w:val="00247358"/>
    <w:rsid w:val="0025226A"/>
    <w:rsid w:val="00255217"/>
    <w:rsid w:val="00262213"/>
    <w:rsid w:val="00264BD2"/>
    <w:rsid w:val="00267584"/>
    <w:rsid w:val="002675B3"/>
    <w:rsid w:val="00271749"/>
    <w:rsid w:val="002721F3"/>
    <w:rsid w:val="00273691"/>
    <w:rsid w:val="00273A98"/>
    <w:rsid w:val="00274C72"/>
    <w:rsid w:val="00274D23"/>
    <w:rsid w:val="00275B61"/>
    <w:rsid w:val="00276ACD"/>
    <w:rsid w:val="00281504"/>
    <w:rsid w:val="00281548"/>
    <w:rsid w:val="00281FF2"/>
    <w:rsid w:val="00283DF3"/>
    <w:rsid w:val="002843DF"/>
    <w:rsid w:val="002847C2"/>
    <w:rsid w:val="00285265"/>
    <w:rsid w:val="00285987"/>
    <w:rsid w:val="002862C0"/>
    <w:rsid w:val="00286DB1"/>
    <w:rsid w:val="00287067"/>
    <w:rsid w:val="002928BC"/>
    <w:rsid w:val="00292A2E"/>
    <w:rsid w:val="00294090"/>
    <w:rsid w:val="00294FFE"/>
    <w:rsid w:val="00296264"/>
    <w:rsid w:val="002A1289"/>
    <w:rsid w:val="002A1534"/>
    <w:rsid w:val="002A3316"/>
    <w:rsid w:val="002A5F6E"/>
    <w:rsid w:val="002B0EE6"/>
    <w:rsid w:val="002B17BB"/>
    <w:rsid w:val="002B1B03"/>
    <w:rsid w:val="002B2498"/>
    <w:rsid w:val="002B3596"/>
    <w:rsid w:val="002B5CE3"/>
    <w:rsid w:val="002B6FE9"/>
    <w:rsid w:val="002C18B6"/>
    <w:rsid w:val="002C283A"/>
    <w:rsid w:val="002C5A19"/>
    <w:rsid w:val="002C70D6"/>
    <w:rsid w:val="002D0D8A"/>
    <w:rsid w:val="002D1279"/>
    <w:rsid w:val="002D2846"/>
    <w:rsid w:val="002D2AE8"/>
    <w:rsid w:val="002D32CC"/>
    <w:rsid w:val="002D3B0C"/>
    <w:rsid w:val="002D7D21"/>
    <w:rsid w:val="002E0930"/>
    <w:rsid w:val="002E09E5"/>
    <w:rsid w:val="002E2199"/>
    <w:rsid w:val="002E2A9F"/>
    <w:rsid w:val="002E452A"/>
    <w:rsid w:val="002E4EFF"/>
    <w:rsid w:val="002F1E2E"/>
    <w:rsid w:val="002F349D"/>
    <w:rsid w:val="002F355C"/>
    <w:rsid w:val="002F3E76"/>
    <w:rsid w:val="002F4D86"/>
    <w:rsid w:val="002F6F81"/>
    <w:rsid w:val="002F72C9"/>
    <w:rsid w:val="00301087"/>
    <w:rsid w:val="003027D6"/>
    <w:rsid w:val="00302B93"/>
    <w:rsid w:val="00302ECD"/>
    <w:rsid w:val="00307942"/>
    <w:rsid w:val="003114F7"/>
    <w:rsid w:val="003117E0"/>
    <w:rsid w:val="00314514"/>
    <w:rsid w:val="00314D18"/>
    <w:rsid w:val="00316C50"/>
    <w:rsid w:val="003175CA"/>
    <w:rsid w:val="00317BB4"/>
    <w:rsid w:val="003208D4"/>
    <w:rsid w:val="00321D4B"/>
    <w:rsid w:val="00323E22"/>
    <w:rsid w:val="00325D6C"/>
    <w:rsid w:val="00327679"/>
    <w:rsid w:val="003276DC"/>
    <w:rsid w:val="0032787D"/>
    <w:rsid w:val="00327C83"/>
    <w:rsid w:val="00332B0F"/>
    <w:rsid w:val="00335BFE"/>
    <w:rsid w:val="00336377"/>
    <w:rsid w:val="003376E8"/>
    <w:rsid w:val="00342EB6"/>
    <w:rsid w:val="00344C1F"/>
    <w:rsid w:val="00350BAC"/>
    <w:rsid w:val="00351E8E"/>
    <w:rsid w:val="0035248E"/>
    <w:rsid w:val="00354FAE"/>
    <w:rsid w:val="00355C28"/>
    <w:rsid w:val="00356A94"/>
    <w:rsid w:val="00356E27"/>
    <w:rsid w:val="0035734B"/>
    <w:rsid w:val="00357564"/>
    <w:rsid w:val="0036016B"/>
    <w:rsid w:val="00360997"/>
    <w:rsid w:val="0036270F"/>
    <w:rsid w:val="00363470"/>
    <w:rsid w:val="00363758"/>
    <w:rsid w:val="00364B66"/>
    <w:rsid w:val="0036511A"/>
    <w:rsid w:val="003659E5"/>
    <w:rsid w:val="0036708A"/>
    <w:rsid w:val="00367A5B"/>
    <w:rsid w:val="00370628"/>
    <w:rsid w:val="00370D2F"/>
    <w:rsid w:val="00371748"/>
    <w:rsid w:val="00371BCD"/>
    <w:rsid w:val="0037223C"/>
    <w:rsid w:val="00372921"/>
    <w:rsid w:val="00373E01"/>
    <w:rsid w:val="00375C27"/>
    <w:rsid w:val="00380396"/>
    <w:rsid w:val="00380C5B"/>
    <w:rsid w:val="00383E66"/>
    <w:rsid w:val="003842E0"/>
    <w:rsid w:val="003855DC"/>
    <w:rsid w:val="00386E94"/>
    <w:rsid w:val="00393585"/>
    <w:rsid w:val="00395886"/>
    <w:rsid w:val="003968FD"/>
    <w:rsid w:val="00396DDD"/>
    <w:rsid w:val="00397D8F"/>
    <w:rsid w:val="003A0248"/>
    <w:rsid w:val="003A0BBC"/>
    <w:rsid w:val="003A13AB"/>
    <w:rsid w:val="003A4977"/>
    <w:rsid w:val="003A70B9"/>
    <w:rsid w:val="003B1B43"/>
    <w:rsid w:val="003B3A42"/>
    <w:rsid w:val="003B6F1C"/>
    <w:rsid w:val="003C4A15"/>
    <w:rsid w:val="003C623C"/>
    <w:rsid w:val="003C7D1A"/>
    <w:rsid w:val="003D005B"/>
    <w:rsid w:val="003D00B6"/>
    <w:rsid w:val="003D16A8"/>
    <w:rsid w:val="003D2F14"/>
    <w:rsid w:val="003D58C6"/>
    <w:rsid w:val="003D5B85"/>
    <w:rsid w:val="003D6015"/>
    <w:rsid w:val="003D74F1"/>
    <w:rsid w:val="003E02C8"/>
    <w:rsid w:val="003E1CE4"/>
    <w:rsid w:val="003E305E"/>
    <w:rsid w:val="003E3178"/>
    <w:rsid w:val="003E34FD"/>
    <w:rsid w:val="003E3EBE"/>
    <w:rsid w:val="003E4916"/>
    <w:rsid w:val="003E5079"/>
    <w:rsid w:val="003E5BCF"/>
    <w:rsid w:val="003E64CB"/>
    <w:rsid w:val="003E6828"/>
    <w:rsid w:val="003F0D14"/>
    <w:rsid w:val="003F1F9B"/>
    <w:rsid w:val="003F2BBA"/>
    <w:rsid w:val="003F2C81"/>
    <w:rsid w:val="003F3988"/>
    <w:rsid w:val="003F649F"/>
    <w:rsid w:val="003F73C4"/>
    <w:rsid w:val="004008F5"/>
    <w:rsid w:val="004031E4"/>
    <w:rsid w:val="00403FF0"/>
    <w:rsid w:val="00404793"/>
    <w:rsid w:val="00407F6E"/>
    <w:rsid w:val="00411268"/>
    <w:rsid w:val="00411A5A"/>
    <w:rsid w:val="004132AD"/>
    <w:rsid w:val="004148DE"/>
    <w:rsid w:val="0041492A"/>
    <w:rsid w:val="00420D24"/>
    <w:rsid w:val="00423B29"/>
    <w:rsid w:val="004256EC"/>
    <w:rsid w:val="00427614"/>
    <w:rsid w:val="00427E28"/>
    <w:rsid w:val="0043050B"/>
    <w:rsid w:val="0043142E"/>
    <w:rsid w:val="00432302"/>
    <w:rsid w:val="004323AC"/>
    <w:rsid w:val="00432638"/>
    <w:rsid w:val="00433910"/>
    <w:rsid w:val="004354F0"/>
    <w:rsid w:val="00436DDF"/>
    <w:rsid w:val="00437429"/>
    <w:rsid w:val="00441737"/>
    <w:rsid w:val="004420CC"/>
    <w:rsid w:val="00442540"/>
    <w:rsid w:val="00443158"/>
    <w:rsid w:val="00443C0D"/>
    <w:rsid w:val="00443E76"/>
    <w:rsid w:val="00445FD4"/>
    <w:rsid w:val="00446295"/>
    <w:rsid w:val="00453222"/>
    <w:rsid w:val="004539A2"/>
    <w:rsid w:val="0045504C"/>
    <w:rsid w:val="004568D3"/>
    <w:rsid w:val="00457C4A"/>
    <w:rsid w:val="00460C49"/>
    <w:rsid w:val="0046477E"/>
    <w:rsid w:val="00464ED1"/>
    <w:rsid w:val="00467075"/>
    <w:rsid w:val="00467B6C"/>
    <w:rsid w:val="00471A5E"/>
    <w:rsid w:val="00472294"/>
    <w:rsid w:val="00473434"/>
    <w:rsid w:val="00473646"/>
    <w:rsid w:val="00476F54"/>
    <w:rsid w:val="00477227"/>
    <w:rsid w:val="00480A04"/>
    <w:rsid w:val="00490304"/>
    <w:rsid w:val="00490817"/>
    <w:rsid w:val="00493556"/>
    <w:rsid w:val="00494ABB"/>
    <w:rsid w:val="00494EA9"/>
    <w:rsid w:val="0049554B"/>
    <w:rsid w:val="00496CC8"/>
    <w:rsid w:val="00496D36"/>
    <w:rsid w:val="00496F40"/>
    <w:rsid w:val="004A0DF4"/>
    <w:rsid w:val="004A3BE0"/>
    <w:rsid w:val="004A3FCB"/>
    <w:rsid w:val="004A4B48"/>
    <w:rsid w:val="004A4C84"/>
    <w:rsid w:val="004A5DDF"/>
    <w:rsid w:val="004B1445"/>
    <w:rsid w:val="004B1F05"/>
    <w:rsid w:val="004B31E6"/>
    <w:rsid w:val="004B4531"/>
    <w:rsid w:val="004B49ED"/>
    <w:rsid w:val="004B68AE"/>
    <w:rsid w:val="004B7D40"/>
    <w:rsid w:val="004C21C7"/>
    <w:rsid w:val="004C25D8"/>
    <w:rsid w:val="004C2896"/>
    <w:rsid w:val="004C49E2"/>
    <w:rsid w:val="004C53D0"/>
    <w:rsid w:val="004C6782"/>
    <w:rsid w:val="004C717F"/>
    <w:rsid w:val="004C7A7F"/>
    <w:rsid w:val="004D15F4"/>
    <w:rsid w:val="004D1D97"/>
    <w:rsid w:val="004D39B1"/>
    <w:rsid w:val="004D5B16"/>
    <w:rsid w:val="004D5DAC"/>
    <w:rsid w:val="004D5E0E"/>
    <w:rsid w:val="004D7827"/>
    <w:rsid w:val="004D784B"/>
    <w:rsid w:val="004E02C6"/>
    <w:rsid w:val="004E1BE9"/>
    <w:rsid w:val="004E1F1B"/>
    <w:rsid w:val="004E230D"/>
    <w:rsid w:val="004E3078"/>
    <w:rsid w:val="004E3917"/>
    <w:rsid w:val="004E5208"/>
    <w:rsid w:val="004E5F19"/>
    <w:rsid w:val="004E62A4"/>
    <w:rsid w:val="004F0AAD"/>
    <w:rsid w:val="004F18EA"/>
    <w:rsid w:val="004F19EA"/>
    <w:rsid w:val="004F2319"/>
    <w:rsid w:val="004F239A"/>
    <w:rsid w:val="004F37CA"/>
    <w:rsid w:val="004F5479"/>
    <w:rsid w:val="004F58CA"/>
    <w:rsid w:val="004F5D2A"/>
    <w:rsid w:val="004F7209"/>
    <w:rsid w:val="004F7D21"/>
    <w:rsid w:val="00500A3A"/>
    <w:rsid w:val="00501BCE"/>
    <w:rsid w:val="00504F01"/>
    <w:rsid w:val="00506043"/>
    <w:rsid w:val="00506F41"/>
    <w:rsid w:val="0050772A"/>
    <w:rsid w:val="00511228"/>
    <w:rsid w:val="00511645"/>
    <w:rsid w:val="00512BD2"/>
    <w:rsid w:val="00513399"/>
    <w:rsid w:val="00514143"/>
    <w:rsid w:val="00515468"/>
    <w:rsid w:val="00516B3B"/>
    <w:rsid w:val="0051760F"/>
    <w:rsid w:val="00520306"/>
    <w:rsid w:val="00520CE0"/>
    <w:rsid w:val="00521493"/>
    <w:rsid w:val="00522015"/>
    <w:rsid w:val="005264EF"/>
    <w:rsid w:val="00527B68"/>
    <w:rsid w:val="00527F2D"/>
    <w:rsid w:val="00530209"/>
    <w:rsid w:val="0053252D"/>
    <w:rsid w:val="00534799"/>
    <w:rsid w:val="00534C22"/>
    <w:rsid w:val="00536BBD"/>
    <w:rsid w:val="00543F00"/>
    <w:rsid w:val="00544DA5"/>
    <w:rsid w:val="00546972"/>
    <w:rsid w:val="00550E72"/>
    <w:rsid w:val="005515C6"/>
    <w:rsid w:val="0055207A"/>
    <w:rsid w:val="0055375E"/>
    <w:rsid w:val="00553F8E"/>
    <w:rsid w:val="00554021"/>
    <w:rsid w:val="00554F58"/>
    <w:rsid w:val="005553D9"/>
    <w:rsid w:val="00560E3A"/>
    <w:rsid w:val="0056215A"/>
    <w:rsid w:val="00562698"/>
    <w:rsid w:val="005628B5"/>
    <w:rsid w:val="00562C9D"/>
    <w:rsid w:val="00564602"/>
    <w:rsid w:val="005662E2"/>
    <w:rsid w:val="00566806"/>
    <w:rsid w:val="00566FBE"/>
    <w:rsid w:val="005676D8"/>
    <w:rsid w:val="00567858"/>
    <w:rsid w:val="005702B0"/>
    <w:rsid w:val="005726C9"/>
    <w:rsid w:val="00572FEA"/>
    <w:rsid w:val="0057338F"/>
    <w:rsid w:val="00573F00"/>
    <w:rsid w:val="005762B7"/>
    <w:rsid w:val="0057657C"/>
    <w:rsid w:val="00576B41"/>
    <w:rsid w:val="00576F3A"/>
    <w:rsid w:val="00577BED"/>
    <w:rsid w:val="00580F9B"/>
    <w:rsid w:val="00584F2A"/>
    <w:rsid w:val="00585094"/>
    <w:rsid w:val="00586949"/>
    <w:rsid w:val="00586E29"/>
    <w:rsid w:val="005912B9"/>
    <w:rsid w:val="005915D6"/>
    <w:rsid w:val="00591CCF"/>
    <w:rsid w:val="00594E31"/>
    <w:rsid w:val="00595156"/>
    <w:rsid w:val="0059521E"/>
    <w:rsid w:val="005958DA"/>
    <w:rsid w:val="00595D65"/>
    <w:rsid w:val="005A13C3"/>
    <w:rsid w:val="005A339D"/>
    <w:rsid w:val="005A4648"/>
    <w:rsid w:val="005A5790"/>
    <w:rsid w:val="005B11A3"/>
    <w:rsid w:val="005B3A41"/>
    <w:rsid w:val="005B6359"/>
    <w:rsid w:val="005B6745"/>
    <w:rsid w:val="005B69DF"/>
    <w:rsid w:val="005C28CC"/>
    <w:rsid w:val="005C2C3B"/>
    <w:rsid w:val="005C589A"/>
    <w:rsid w:val="005C6455"/>
    <w:rsid w:val="005C6A01"/>
    <w:rsid w:val="005D1848"/>
    <w:rsid w:val="005D2A94"/>
    <w:rsid w:val="005D341C"/>
    <w:rsid w:val="005D3C14"/>
    <w:rsid w:val="005D558D"/>
    <w:rsid w:val="005E0574"/>
    <w:rsid w:val="005E0CF2"/>
    <w:rsid w:val="005E2C87"/>
    <w:rsid w:val="005E52A1"/>
    <w:rsid w:val="005E5636"/>
    <w:rsid w:val="005E597A"/>
    <w:rsid w:val="005E68A0"/>
    <w:rsid w:val="005E6B96"/>
    <w:rsid w:val="005E7295"/>
    <w:rsid w:val="005E78EE"/>
    <w:rsid w:val="005F0165"/>
    <w:rsid w:val="005F07E7"/>
    <w:rsid w:val="005F0A80"/>
    <w:rsid w:val="005F1145"/>
    <w:rsid w:val="005F2B00"/>
    <w:rsid w:val="005F3A8E"/>
    <w:rsid w:val="005F4C96"/>
    <w:rsid w:val="005F5960"/>
    <w:rsid w:val="005F774F"/>
    <w:rsid w:val="005F7BF5"/>
    <w:rsid w:val="005F7F37"/>
    <w:rsid w:val="00600230"/>
    <w:rsid w:val="0060065B"/>
    <w:rsid w:val="00600C1E"/>
    <w:rsid w:val="006021EC"/>
    <w:rsid w:val="0060278D"/>
    <w:rsid w:val="00605C4E"/>
    <w:rsid w:val="00606079"/>
    <w:rsid w:val="00612BE3"/>
    <w:rsid w:val="006134EC"/>
    <w:rsid w:val="00613EF5"/>
    <w:rsid w:val="00615B2E"/>
    <w:rsid w:val="00615CD2"/>
    <w:rsid w:val="00615D17"/>
    <w:rsid w:val="006171E7"/>
    <w:rsid w:val="0061778A"/>
    <w:rsid w:val="00617F38"/>
    <w:rsid w:val="00620C22"/>
    <w:rsid w:val="00620CAE"/>
    <w:rsid w:val="00624578"/>
    <w:rsid w:val="00624F8C"/>
    <w:rsid w:val="00625FFF"/>
    <w:rsid w:val="006310A9"/>
    <w:rsid w:val="00631F14"/>
    <w:rsid w:val="006351A0"/>
    <w:rsid w:val="0063579F"/>
    <w:rsid w:val="0063623E"/>
    <w:rsid w:val="006403CE"/>
    <w:rsid w:val="00641CA8"/>
    <w:rsid w:val="0064217F"/>
    <w:rsid w:val="00643326"/>
    <w:rsid w:val="00645209"/>
    <w:rsid w:val="00651262"/>
    <w:rsid w:val="00653932"/>
    <w:rsid w:val="006543E2"/>
    <w:rsid w:val="00657465"/>
    <w:rsid w:val="006577C4"/>
    <w:rsid w:val="00657CDF"/>
    <w:rsid w:val="00657D90"/>
    <w:rsid w:val="00657DD6"/>
    <w:rsid w:val="00657F62"/>
    <w:rsid w:val="006616E9"/>
    <w:rsid w:val="00663970"/>
    <w:rsid w:val="00665FCE"/>
    <w:rsid w:val="0066797E"/>
    <w:rsid w:val="0067214E"/>
    <w:rsid w:val="006721F3"/>
    <w:rsid w:val="00672759"/>
    <w:rsid w:val="0067493B"/>
    <w:rsid w:val="00674B16"/>
    <w:rsid w:val="0067683A"/>
    <w:rsid w:val="00676D04"/>
    <w:rsid w:val="0067793C"/>
    <w:rsid w:val="00680754"/>
    <w:rsid w:val="006816B1"/>
    <w:rsid w:val="00681EA5"/>
    <w:rsid w:val="006833BA"/>
    <w:rsid w:val="00683C42"/>
    <w:rsid w:val="00684CA2"/>
    <w:rsid w:val="00685B58"/>
    <w:rsid w:val="0068606F"/>
    <w:rsid w:val="00686905"/>
    <w:rsid w:val="0068794D"/>
    <w:rsid w:val="00690258"/>
    <w:rsid w:val="006904FC"/>
    <w:rsid w:val="00691878"/>
    <w:rsid w:val="006937C5"/>
    <w:rsid w:val="00694AAF"/>
    <w:rsid w:val="00695674"/>
    <w:rsid w:val="00695787"/>
    <w:rsid w:val="006A1281"/>
    <w:rsid w:val="006A1766"/>
    <w:rsid w:val="006A2CA1"/>
    <w:rsid w:val="006A3E7B"/>
    <w:rsid w:val="006A4543"/>
    <w:rsid w:val="006A511C"/>
    <w:rsid w:val="006A5240"/>
    <w:rsid w:val="006A600A"/>
    <w:rsid w:val="006A7110"/>
    <w:rsid w:val="006B0424"/>
    <w:rsid w:val="006B163C"/>
    <w:rsid w:val="006B2845"/>
    <w:rsid w:val="006B3C10"/>
    <w:rsid w:val="006B4026"/>
    <w:rsid w:val="006B60F6"/>
    <w:rsid w:val="006B72F5"/>
    <w:rsid w:val="006B74EF"/>
    <w:rsid w:val="006C0168"/>
    <w:rsid w:val="006C18C7"/>
    <w:rsid w:val="006C1DAB"/>
    <w:rsid w:val="006C24AA"/>
    <w:rsid w:val="006C5041"/>
    <w:rsid w:val="006C6401"/>
    <w:rsid w:val="006C6BC9"/>
    <w:rsid w:val="006C7056"/>
    <w:rsid w:val="006C7FAE"/>
    <w:rsid w:val="006D777C"/>
    <w:rsid w:val="006E0B39"/>
    <w:rsid w:val="006E0E26"/>
    <w:rsid w:val="006E1A75"/>
    <w:rsid w:val="006E4238"/>
    <w:rsid w:val="006E46C6"/>
    <w:rsid w:val="006E4AC1"/>
    <w:rsid w:val="006E4E46"/>
    <w:rsid w:val="006E52D4"/>
    <w:rsid w:val="006E5779"/>
    <w:rsid w:val="006E6048"/>
    <w:rsid w:val="006E6AAF"/>
    <w:rsid w:val="006E7424"/>
    <w:rsid w:val="006E7E03"/>
    <w:rsid w:val="006F0B81"/>
    <w:rsid w:val="006F39D6"/>
    <w:rsid w:val="006F3F39"/>
    <w:rsid w:val="006F56AA"/>
    <w:rsid w:val="006F5BE8"/>
    <w:rsid w:val="006F65CA"/>
    <w:rsid w:val="006F6AD4"/>
    <w:rsid w:val="006F6AD9"/>
    <w:rsid w:val="006F6EC2"/>
    <w:rsid w:val="0070110E"/>
    <w:rsid w:val="00701E00"/>
    <w:rsid w:val="00702EEB"/>
    <w:rsid w:val="00704497"/>
    <w:rsid w:val="00705B1F"/>
    <w:rsid w:val="0070665A"/>
    <w:rsid w:val="007068E5"/>
    <w:rsid w:val="00710B78"/>
    <w:rsid w:val="00710F2B"/>
    <w:rsid w:val="007132F8"/>
    <w:rsid w:val="00717A2B"/>
    <w:rsid w:val="00721726"/>
    <w:rsid w:val="00722358"/>
    <w:rsid w:val="007227B6"/>
    <w:rsid w:val="007232E9"/>
    <w:rsid w:val="00723F5C"/>
    <w:rsid w:val="00726BEB"/>
    <w:rsid w:val="0072718D"/>
    <w:rsid w:val="0073035D"/>
    <w:rsid w:val="0073065F"/>
    <w:rsid w:val="00730F8B"/>
    <w:rsid w:val="00731204"/>
    <w:rsid w:val="00731206"/>
    <w:rsid w:val="00731529"/>
    <w:rsid w:val="007325B8"/>
    <w:rsid w:val="0073376D"/>
    <w:rsid w:val="00733BED"/>
    <w:rsid w:val="007361FB"/>
    <w:rsid w:val="00736758"/>
    <w:rsid w:val="007378D8"/>
    <w:rsid w:val="007400DC"/>
    <w:rsid w:val="0074032E"/>
    <w:rsid w:val="007408AC"/>
    <w:rsid w:val="00742DC2"/>
    <w:rsid w:val="007430F7"/>
    <w:rsid w:val="00743278"/>
    <w:rsid w:val="0074341D"/>
    <w:rsid w:val="0074411F"/>
    <w:rsid w:val="0074415A"/>
    <w:rsid w:val="0074607C"/>
    <w:rsid w:val="00750AD5"/>
    <w:rsid w:val="00752B67"/>
    <w:rsid w:val="00754799"/>
    <w:rsid w:val="007560EA"/>
    <w:rsid w:val="0076075A"/>
    <w:rsid w:val="007626E9"/>
    <w:rsid w:val="00764F85"/>
    <w:rsid w:val="00765ED6"/>
    <w:rsid w:val="00766637"/>
    <w:rsid w:val="0076704D"/>
    <w:rsid w:val="00770A4F"/>
    <w:rsid w:val="007712EB"/>
    <w:rsid w:val="00771E27"/>
    <w:rsid w:val="00772FA7"/>
    <w:rsid w:val="00774B40"/>
    <w:rsid w:val="00775936"/>
    <w:rsid w:val="00775B7B"/>
    <w:rsid w:val="00775C62"/>
    <w:rsid w:val="00775FD0"/>
    <w:rsid w:val="00776E06"/>
    <w:rsid w:val="00777ECD"/>
    <w:rsid w:val="00781992"/>
    <w:rsid w:val="00781B9E"/>
    <w:rsid w:val="007830B3"/>
    <w:rsid w:val="00783ACC"/>
    <w:rsid w:val="007840C8"/>
    <w:rsid w:val="00784501"/>
    <w:rsid w:val="0078512B"/>
    <w:rsid w:val="00785280"/>
    <w:rsid w:val="00791199"/>
    <w:rsid w:val="0079183A"/>
    <w:rsid w:val="00792118"/>
    <w:rsid w:val="00792BEB"/>
    <w:rsid w:val="00793A09"/>
    <w:rsid w:val="00794623"/>
    <w:rsid w:val="007A0AC9"/>
    <w:rsid w:val="007A10AD"/>
    <w:rsid w:val="007A1C2B"/>
    <w:rsid w:val="007A1DF8"/>
    <w:rsid w:val="007A24CC"/>
    <w:rsid w:val="007A3D14"/>
    <w:rsid w:val="007A68E4"/>
    <w:rsid w:val="007A724E"/>
    <w:rsid w:val="007A7412"/>
    <w:rsid w:val="007B086F"/>
    <w:rsid w:val="007B08FD"/>
    <w:rsid w:val="007B1246"/>
    <w:rsid w:val="007B1ACB"/>
    <w:rsid w:val="007B2B9C"/>
    <w:rsid w:val="007B4BF1"/>
    <w:rsid w:val="007B6489"/>
    <w:rsid w:val="007B72B5"/>
    <w:rsid w:val="007C3319"/>
    <w:rsid w:val="007C3922"/>
    <w:rsid w:val="007C3B17"/>
    <w:rsid w:val="007C457F"/>
    <w:rsid w:val="007C7428"/>
    <w:rsid w:val="007D051D"/>
    <w:rsid w:val="007D1D0D"/>
    <w:rsid w:val="007D4828"/>
    <w:rsid w:val="007D7EC3"/>
    <w:rsid w:val="007D7F5A"/>
    <w:rsid w:val="007E1C76"/>
    <w:rsid w:val="007E21E5"/>
    <w:rsid w:val="007E2DBE"/>
    <w:rsid w:val="007E2EBA"/>
    <w:rsid w:val="007E55CF"/>
    <w:rsid w:val="007E5A07"/>
    <w:rsid w:val="007E7026"/>
    <w:rsid w:val="007E7F98"/>
    <w:rsid w:val="007F082F"/>
    <w:rsid w:val="007F2C9C"/>
    <w:rsid w:val="007F2F5E"/>
    <w:rsid w:val="007F34E7"/>
    <w:rsid w:val="007F35C6"/>
    <w:rsid w:val="007F41D7"/>
    <w:rsid w:val="007F478C"/>
    <w:rsid w:val="007F73EF"/>
    <w:rsid w:val="00800B2F"/>
    <w:rsid w:val="0080211B"/>
    <w:rsid w:val="00802735"/>
    <w:rsid w:val="00803440"/>
    <w:rsid w:val="008054AB"/>
    <w:rsid w:val="00805AD9"/>
    <w:rsid w:val="00806AC7"/>
    <w:rsid w:val="00806B86"/>
    <w:rsid w:val="008111BC"/>
    <w:rsid w:val="008112D5"/>
    <w:rsid w:val="00812919"/>
    <w:rsid w:val="00812C48"/>
    <w:rsid w:val="00813954"/>
    <w:rsid w:val="00813F1E"/>
    <w:rsid w:val="008150AE"/>
    <w:rsid w:val="008156AC"/>
    <w:rsid w:val="00815701"/>
    <w:rsid w:val="008163C3"/>
    <w:rsid w:val="008176F9"/>
    <w:rsid w:val="00820261"/>
    <w:rsid w:val="00822896"/>
    <w:rsid w:val="00823F25"/>
    <w:rsid w:val="00824880"/>
    <w:rsid w:val="00826251"/>
    <w:rsid w:val="008339A6"/>
    <w:rsid w:val="0083590A"/>
    <w:rsid w:val="0083693F"/>
    <w:rsid w:val="0084066F"/>
    <w:rsid w:val="00840C0B"/>
    <w:rsid w:val="00841A3D"/>
    <w:rsid w:val="00842C5D"/>
    <w:rsid w:val="00845C56"/>
    <w:rsid w:val="00845D02"/>
    <w:rsid w:val="00845EB2"/>
    <w:rsid w:val="00847E39"/>
    <w:rsid w:val="0085227D"/>
    <w:rsid w:val="008524E5"/>
    <w:rsid w:val="008535FD"/>
    <w:rsid w:val="00853B30"/>
    <w:rsid w:val="00854255"/>
    <w:rsid w:val="0085589E"/>
    <w:rsid w:val="008563A0"/>
    <w:rsid w:val="0085696E"/>
    <w:rsid w:val="00857028"/>
    <w:rsid w:val="00857344"/>
    <w:rsid w:val="00857E0E"/>
    <w:rsid w:val="00860902"/>
    <w:rsid w:val="008619EA"/>
    <w:rsid w:val="00861B02"/>
    <w:rsid w:val="00861BBB"/>
    <w:rsid w:val="008647C1"/>
    <w:rsid w:val="00867BC6"/>
    <w:rsid w:val="00870047"/>
    <w:rsid w:val="0087140C"/>
    <w:rsid w:val="00872C47"/>
    <w:rsid w:val="0087380B"/>
    <w:rsid w:val="008738AF"/>
    <w:rsid w:val="0087656B"/>
    <w:rsid w:val="00876B82"/>
    <w:rsid w:val="0088057C"/>
    <w:rsid w:val="00880981"/>
    <w:rsid w:val="00882873"/>
    <w:rsid w:val="00883B93"/>
    <w:rsid w:val="0088409B"/>
    <w:rsid w:val="00887EC5"/>
    <w:rsid w:val="00887F59"/>
    <w:rsid w:val="0089234C"/>
    <w:rsid w:val="00893D73"/>
    <w:rsid w:val="00894836"/>
    <w:rsid w:val="00894927"/>
    <w:rsid w:val="00894B62"/>
    <w:rsid w:val="00894C80"/>
    <w:rsid w:val="0089511E"/>
    <w:rsid w:val="008962BF"/>
    <w:rsid w:val="00896FC7"/>
    <w:rsid w:val="008978F0"/>
    <w:rsid w:val="008A0089"/>
    <w:rsid w:val="008A0D8C"/>
    <w:rsid w:val="008A2D00"/>
    <w:rsid w:val="008A5050"/>
    <w:rsid w:val="008A5386"/>
    <w:rsid w:val="008B0702"/>
    <w:rsid w:val="008B0775"/>
    <w:rsid w:val="008B102A"/>
    <w:rsid w:val="008B158E"/>
    <w:rsid w:val="008B16A4"/>
    <w:rsid w:val="008B2923"/>
    <w:rsid w:val="008B3527"/>
    <w:rsid w:val="008B4BEA"/>
    <w:rsid w:val="008B5F9E"/>
    <w:rsid w:val="008B76F8"/>
    <w:rsid w:val="008B78DC"/>
    <w:rsid w:val="008C22B0"/>
    <w:rsid w:val="008C36D4"/>
    <w:rsid w:val="008C4245"/>
    <w:rsid w:val="008C44E5"/>
    <w:rsid w:val="008C62AC"/>
    <w:rsid w:val="008D11AE"/>
    <w:rsid w:val="008D1F5D"/>
    <w:rsid w:val="008D212B"/>
    <w:rsid w:val="008D2193"/>
    <w:rsid w:val="008D369C"/>
    <w:rsid w:val="008D3CCE"/>
    <w:rsid w:val="008D4050"/>
    <w:rsid w:val="008D5CA0"/>
    <w:rsid w:val="008E0F93"/>
    <w:rsid w:val="008E1692"/>
    <w:rsid w:val="008E5415"/>
    <w:rsid w:val="008E7ED6"/>
    <w:rsid w:val="008F125B"/>
    <w:rsid w:val="008F2642"/>
    <w:rsid w:val="008F29DE"/>
    <w:rsid w:val="008F32F8"/>
    <w:rsid w:val="008F38BD"/>
    <w:rsid w:val="008F3F02"/>
    <w:rsid w:val="008F48D3"/>
    <w:rsid w:val="008F6D5C"/>
    <w:rsid w:val="009002B3"/>
    <w:rsid w:val="00900479"/>
    <w:rsid w:val="009023A3"/>
    <w:rsid w:val="0090260F"/>
    <w:rsid w:val="0090400B"/>
    <w:rsid w:val="00905320"/>
    <w:rsid w:val="00905842"/>
    <w:rsid w:val="00906479"/>
    <w:rsid w:val="0091169D"/>
    <w:rsid w:val="00911E75"/>
    <w:rsid w:val="009139EF"/>
    <w:rsid w:val="0091471C"/>
    <w:rsid w:val="00916382"/>
    <w:rsid w:val="0091658C"/>
    <w:rsid w:val="009213EE"/>
    <w:rsid w:val="00922E32"/>
    <w:rsid w:val="00925924"/>
    <w:rsid w:val="009314A8"/>
    <w:rsid w:val="00931D00"/>
    <w:rsid w:val="00932738"/>
    <w:rsid w:val="00932CFC"/>
    <w:rsid w:val="00936405"/>
    <w:rsid w:val="00940BDA"/>
    <w:rsid w:val="009438EB"/>
    <w:rsid w:val="00945F53"/>
    <w:rsid w:val="009513E2"/>
    <w:rsid w:val="00952979"/>
    <w:rsid w:val="00955DE3"/>
    <w:rsid w:val="00962218"/>
    <w:rsid w:val="009622C3"/>
    <w:rsid w:val="009629F5"/>
    <w:rsid w:val="00963AC5"/>
    <w:rsid w:val="0096402D"/>
    <w:rsid w:val="0097033B"/>
    <w:rsid w:val="00971177"/>
    <w:rsid w:val="00971E5D"/>
    <w:rsid w:val="00972CD3"/>
    <w:rsid w:val="00973927"/>
    <w:rsid w:val="00974438"/>
    <w:rsid w:val="009744AA"/>
    <w:rsid w:val="00976A5B"/>
    <w:rsid w:val="00976C15"/>
    <w:rsid w:val="00982AE2"/>
    <w:rsid w:val="0098361B"/>
    <w:rsid w:val="009859D2"/>
    <w:rsid w:val="00985A77"/>
    <w:rsid w:val="00985B52"/>
    <w:rsid w:val="00986CD3"/>
    <w:rsid w:val="00987B52"/>
    <w:rsid w:val="00990753"/>
    <w:rsid w:val="009919D4"/>
    <w:rsid w:val="00992576"/>
    <w:rsid w:val="009925BF"/>
    <w:rsid w:val="00992EE4"/>
    <w:rsid w:val="00994DC2"/>
    <w:rsid w:val="00994FDE"/>
    <w:rsid w:val="009963E5"/>
    <w:rsid w:val="00996AF7"/>
    <w:rsid w:val="009A0224"/>
    <w:rsid w:val="009A025D"/>
    <w:rsid w:val="009A54F1"/>
    <w:rsid w:val="009A5543"/>
    <w:rsid w:val="009A6216"/>
    <w:rsid w:val="009A6541"/>
    <w:rsid w:val="009A71A5"/>
    <w:rsid w:val="009A724E"/>
    <w:rsid w:val="009B17B8"/>
    <w:rsid w:val="009B2628"/>
    <w:rsid w:val="009B33E7"/>
    <w:rsid w:val="009B39B3"/>
    <w:rsid w:val="009B75B7"/>
    <w:rsid w:val="009C0011"/>
    <w:rsid w:val="009C17D8"/>
    <w:rsid w:val="009C25AF"/>
    <w:rsid w:val="009C2B58"/>
    <w:rsid w:val="009C49DC"/>
    <w:rsid w:val="009D035F"/>
    <w:rsid w:val="009D1701"/>
    <w:rsid w:val="009D1DC6"/>
    <w:rsid w:val="009D53EF"/>
    <w:rsid w:val="009D6696"/>
    <w:rsid w:val="009E0540"/>
    <w:rsid w:val="009E121B"/>
    <w:rsid w:val="009E14CD"/>
    <w:rsid w:val="009E1A40"/>
    <w:rsid w:val="009E30F7"/>
    <w:rsid w:val="009E318F"/>
    <w:rsid w:val="009E42AE"/>
    <w:rsid w:val="009E4304"/>
    <w:rsid w:val="009E5CBC"/>
    <w:rsid w:val="009E7C64"/>
    <w:rsid w:val="009F15C3"/>
    <w:rsid w:val="009F15D2"/>
    <w:rsid w:val="009F2356"/>
    <w:rsid w:val="009F4F7C"/>
    <w:rsid w:val="009F6E9E"/>
    <w:rsid w:val="009F75C4"/>
    <w:rsid w:val="00A00583"/>
    <w:rsid w:val="00A01B14"/>
    <w:rsid w:val="00A032F3"/>
    <w:rsid w:val="00A03552"/>
    <w:rsid w:val="00A039E2"/>
    <w:rsid w:val="00A05154"/>
    <w:rsid w:val="00A0682D"/>
    <w:rsid w:val="00A07AF9"/>
    <w:rsid w:val="00A10A5E"/>
    <w:rsid w:val="00A11A49"/>
    <w:rsid w:val="00A122DB"/>
    <w:rsid w:val="00A13525"/>
    <w:rsid w:val="00A146D4"/>
    <w:rsid w:val="00A14CD8"/>
    <w:rsid w:val="00A1547E"/>
    <w:rsid w:val="00A20732"/>
    <w:rsid w:val="00A2088C"/>
    <w:rsid w:val="00A20A98"/>
    <w:rsid w:val="00A21043"/>
    <w:rsid w:val="00A22891"/>
    <w:rsid w:val="00A22EF1"/>
    <w:rsid w:val="00A2401C"/>
    <w:rsid w:val="00A27178"/>
    <w:rsid w:val="00A2734D"/>
    <w:rsid w:val="00A27421"/>
    <w:rsid w:val="00A2786A"/>
    <w:rsid w:val="00A352C8"/>
    <w:rsid w:val="00A37DB6"/>
    <w:rsid w:val="00A401E0"/>
    <w:rsid w:val="00A40310"/>
    <w:rsid w:val="00A40B91"/>
    <w:rsid w:val="00A417A0"/>
    <w:rsid w:val="00A43247"/>
    <w:rsid w:val="00A44A3E"/>
    <w:rsid w:val="00A44B50"/>
    <w:rsid w:val="00A46262"/>
    <w:rsid w:val="00A46B59"/>
    <w:rsid w:val="00A46E28"/>
    <w:rsid w:val="00A47528"/>
    <w:rsid w:val="00A47C25"/>
    <w:rsid w:val="00A507A8"/>
    <w:rsid w:val="00A51660"/>
    <w:rsid w:val="00A5274B"/>
    <w:rsid w:val="00A53A82"/>
    <w:rsid w:val="00A5476A"/>
    <w:rsid w:val="00A606DE"/>
    <w:rsid w:val="00A60D68"/>
    <w:rsid w:val="00A6233E"/>
    <w:rsid w:val="00A6531B"/>
    <w:rsid w:val="00A66D48"/>
    <w:rsid w:val="00A70C73"/>
    <w:rsid w:val="00A721E8"/>
    <w:rsid w:val="00A72202"/>
    <w:rsid w:val="00A72AC4"/>
    <w:rsid w:val="00A73464"/>
    <w:rsid w:val="00A75276"/>
    <w:rsid w:val="00A75668"/>
    <w:rsid w:val="00A77877"/>
    <w:rsid w:val="00A81246"/>
    <w:rsid w:val="00A820D7"/>
    <w:rsid w:val="00A82D10"/>
    <w:rsid w:val="00A83038"/>
    <w:rsid w:val="00A83A82"/>
    <w:rsid w:val="00A855D5"/>
    <w:rsid w:val="00A8595F"/>
    <w:rsid w:val="00A863C2"/>
    <w:rsid w:val="00A86788"/>
    <w:rsid w:val="00A867B2"/>
    <w:rsid w:val="00A8753A"/>
    <w:rsid w:val="00A9091C"/>
    <w:rsid w:val="00A92188"/>
    <w:rsid w:val="00A922A5"/>
    <w:rsid w:val="00A96BA8"/>
    <w:rsid w:val="00AA026E"/>
    <w:rsid w:val="00AA072B"/>
    <w:rsid w:val="00AA0ACD"/>
    <w:rsid w:val="00AA1060"/>
    <w:rsid w:val="00AA2D98"/>
    <w:rsid w:val="00AA50EF"/>
    <w:rsid w:val="00AA5E65"/>
    <w:rsid w:val="00AA6090"/>
    <w:rsid w:val="00AA6401"/>
    <w:rsid w:val="00AB3340"/>
    <w:rsid w:val="00AB3706"/>
    <w:rsid w:val="00AB3BBA"/>
    <w:rsid w:val="00AB4F19"/>
    <w:rsid w:val="00AB54ED"/>
    <w:rsid w:val="00AB5BFB"/>
    <w:rsid w:val="00AB5D83"/>
    <w:rsid w:val="00AB6BA5"/>
    <w:rsid w:val="00AB71EA"/>
    <w:rsid w:val="00AB7BD2"/>
    <w:rsid w:val="00AC29A8"/>
    <w:rsid w:val="00AC4282"/>
    <w:rsid w:val="00AC4DC9"/>
    <w:rsid w:val="00AC5621"/>
    <w:rsid w:val="00AC72CA"/>
    <w:rsid w:val="00AD2BA7"/>
    <w:rsid w:val="00AD33B3"/>
    <w:rsid w:val="00AD5FA3"/>
    <w:rsid w:val="00AD6000"/>
    <w:rsid w:val="00AD76D2"/>
    <w:rsid w:val="00AE1B3E"/>
    <w:rsid w:val="00AE25D9"/>
    <w:rsid w:val="00AE26A0"/>
    <w:rsid w:val="00AE326E"/>
    <w:rsid w:val="00AE4125"/>
    <w:rsid w:val="00AE5C37"/>
    <w:rsid w:val="00AE7872"/>
    <w:rsid w:val="00AF29EB"/>
    <w:rsid w:val="00AF5DCF"/>
    <w:rsid w:val="00AF6006"/>
    <w:rsid w:val="00B00892"/>
    <w:rsid w:val="00B027F9"/>
    <w:rsid w:val="00B05330"/>
    <w:rsid w:val="00B054E8"/>
    <w:rsid w:val="00B06345"/>
    <w:rsid w:val="00B0720B"/>
    <w:rsid w:val="00B072D2"/>
    <w:rsid w:val="00B11A46"/>
    <w:rsid w:val="00B129AE"/>
    <w:rsid w:val="00B12E3A"/>
    <w:rsid w:val="00B1315E"/>
    <w:rsid w:val="00B146CD"/>
    <w:rsid w:val="00B146F6"/>
    <w:rsid w:val="00B15D42"/>
    <w:rsid w:val="00B1632E"/>
    <w:rsid w:val="00B16ED0"/>
    <w:rsid w:val="00B17D37"/>
    <w:rsid w:val="00B20A98"/>
    <w:rsid w:val="00B20DB8"/>
    <w:rsid w:val="00B20ECB"/>
    <w:rsid w:val="00B218FD"/>
    <w:rsid w:val="00B222DF"/>
    <w:rsid w:val="00B224ED"/>
    <w:rsid w:val="00B2506C"/>
    <w:rsid w:val="00B267F8"/>
    <w:rsid w:val="00B26AAF"/>
    <w:rsid w:val="00B26B28"/>
    <w:rsid w:val="00B27CD6"/>
    <w:rsid w:val="00B30120"/>
    <w:rsid w:val="00B30DE2"/>
    <w:rsid w:val="00B30F5F"/>
    <w:rsid w:val="00B31130"/>
    <w:rsid w:val="00B31153"/>
    <w:rsid w:val="00B32C7D"/>
    <w:rsid w:val="00B3552E"/>
    <w:rsid w:val="00B35D10"/>
    <w:rsid w:val="00B35D2E"/>
    <w:rsid w:val="00B36918"/>
    <w:rsid w:val="00B37922"/>
    <w:rsid w:val="00B4277D"/>
    <w:rsid w:val="00B434AF"/>
    <w:rsid w:val="00B450F5"/>
    <w:rsid w:val="00B451C4"/>
    <w:rsid w:val="00B47519"/>
    <w:rsid w:val="00B47C03"/>
    <w:rsid w:val="00B50460"/>
    <w:rsid w:val="00B50681"/>
    <w:rsid w:val="00B51249"/>
    <w:rsid w:val="00B51A73"/>
    <w:rsid w:val="00B51E20"/>
    <w:rsid w:val="00B527DE"/>
    <w:rsid w:val="00B545C6"/>
    <w:rsid w:val="00B60DE0"/>
    <w:rsid w:val="00B6392F"/>
    <w:rsid w:val="00B6497A"/>
    <w:rsid w:val="00B66D77"/>
    <w:rsid w:val="00B70C41"/>
    <w:rsid w:val="00B71F04"/>
    <w:rsid w:val="00B7304A"/>
    <w:rsid w:val="00B738CD"/>
    <w:rsid w:val="00B75A3E"/>
    <w:rsid w:val="00B763AE"/>
    <w:rsid w:val="00B80420"/>
    <w:rsid w:val="00B806B9"/>
    <w:rsid w:val="00B806D6"/>
    <w:rsid w:val="00B80AC2"/>
    <w:rsid w:val="00B80E94"/>
    <w:rsid w:val="00B825E1"/>
    <w:rsid w:val="00B82EF3"/>
    <w:rsid w:val="00B8373C"/>
    <w:rsid w:val="00B841A0"/>
    <w:rsid w:val="00B8567C"/>
    <w:rsid w:val="00B91AF0"/>
    <w:rsid w:val="00B94930"/>
    <w:rsid w:val="00B953F8"/>
    <w:rsid w:val="00B95512"/>
    <w:rsid w:val="00B96413"/>
    <w:rsid w:val="00B9728A"/>
    <w:rsid w:val="00BA1402"/>
    <w:rsid w:val="00BA14FB"/>
    <w:rsid w:val="00BA16F8"/>
    <w:rsid w:val="00BA2C66"/>
    <w:rsid w:val="00BA3DBE"/>
    <w:rsid w:val="00BA4C68"/>
    <w:rsid w:val="00BA4DAE"/>
    <w:rsid w:val="00BA6CF9"/>
    <w:rsid w:val="00BB1043"/>
    <w:rsid w:val="00BB10E9"/>
    <w:rsid w:val="00BB145D"/>
    <w:rsid w:val="00BB1B7D"/>
    <w:rsid w:val="00BB1FA2"/>
    <w:rsid w:val="00BB2D31"/>
    <w:rsid w:val="00BB3C6A"/>
    <w:rsid w:val="00BB5AC4"/>
    <w:rsid w:val="00BC0E44"/>
    <w:rsid w:val="00BC15AE"/>
    <w:rsid w:val="00BC1BAF"/>
    <w:rsid w:val="00BC1C94"/>
    <w:rsid w:val="00BC3C68"/>
    <w:rsid w:val="00BC6629"/>
    <w:rsid w:val="00BC6DAA"/>
    <w:rsid w:val="00BC7E87"/>
    <w:rsid w:val="00BD01CD"/>
    <w:rsid w:val="00BD1452"/>
    <w:rsid w:val="00BD3BE3"/>
    <w:rsid w:val="00BD4BDA"/>
    <w:rsid w:val="00BD6C84"/>
    <w:rsid w:val="00BE0283"/>
    <w:rsid w:val="00BE0908"/>
    <w:rsid w:val="00BE4577"/>
    <w:rsid w:val="00BE6482"/>
    <w:rsid w:val="00BF1415"/>
    <w:rsid w:val="00BF55A9"/>
    <w:rsid w:val="00BF67FF"/>
    <w:rsid w:val="00BF6E11"/>
    <w:rsid w:val="00BF7BCA"/>
    <w:rsid w:val="00C00512"/>
    <w:rsid w:val="00C0135F"/>
    <w:rsid w:val="00C017E6"/>
    <w:rsid w:val="00C0282E"/>
    <w:rsid w:val="00C042A0"/>
    <w:rsid w:val="00C059C1"/>
    <w:rsid w:val="00C05A51"/>
    <w:rsid w:val="00C06183"/>
    <w:rsid w:val="00C10703"/>
    <w:rsid w:val="00C11C9A"/>
    <w:rsid w:val="00C11EEE"/>
    <w:rsid w:val="00C126A0"/>
    <w:rsid w:val="00C1287A"/>
    <w:rsid w:val="00C14116"/>
    <w:rsid w:val="00C14328"/>
    <w:rsid w:val="00C16CB3"/>
    <w:rsid w:val="00C21DC4"/>
    <w:rsid w:val="00C2208A"/>
    <w:rsid w:val="00C22CC7"/>
    <w:rsid w:val="00C23A5C"/>
    <w:rsid w:val="00C24976"/>
    <w:rsid w:val="00C250E8"/>
    <w:rsid w:val="00C25418"/>
    <w:rsid w:val="00C256CB"/>
    <w:rsid w:val="00C26604"/>
    <w:rsid w:val="00C27889"/>
    <w:rsid w:val="00C27C6C"/>
    <w:rsid w:val="00C30513"/>
    <w:rsid w:val="00C30748"/>
    <w:rsid w:val="00C30A26"/>
    <w:rsid w:val="00C30CD0"/>
    <w:rsid w:val="00C30F3B"/>
    <w:rsid w:val="00C318F0"/>
    <w:rsid w:val="00C3192A"/>
    <w:rsid w:val="00C3474D"/>
    <w:rsid w:val="00C34CD6"/>
    <w:rsid w:val="00C363BA"/>
    <w:rsid w:val="00C3692E"/>
    <w:rsid w:val="00C36D1D"/>
    <w:rsid w:val="00C3717C"/>
    <w:rsid w:val="00C401AD"/>
    <w:rsid w:val="00C40B5D"/>
    <w:rsid w:val="00C4176A"/>
    <w:rsid w:val="00C41A76"/>
    <w:rsid w:val="00C423E0"/>
    <w:rsid w:val="00C44201"/>
    <w:rsid w:val="00C4473A"/>
    <w:rsid w:val="00C45A61"/>
    <w:rsid w:val="00C45D12"/>
    <w:rsid w:val="00C463D2"/>
    <w:rsid w:val="00C46655"/>
    <w:rsid w:val="00C466A5"/>
    <w:rsid w:val="00C51FBA"/>
    <w:rsid w:val="00C52FF6"/>
    <w:rsid w:val="00C53FE5"/>
    <w:rsid w:val="00C55B96"/>
    <w:rsid w:val="00C626F4"/>
    <w:rsid w:val="00C62968"/>
    <w:rsid w:val="00C6393C"/>
    <w:rsid w:val="00C643CB"/>
    <w:rsid w:val="00C709F9"/>
    <w:rsid w:val="00C70AB2"/>
    <w:rsid w:val="00C711CB"/>
    <w:rsid w:val="00C71668"/>
    <w:rsid w:val="00C71945"/>
    <w:rsid w:val="00C71E61"/>
    <w:rsid w:val="00C71FD2"/>
    <w:rsid w:val="00C7205A"/>
    <w:rsid w:val="00C733C7"/>
    <w:rsid w:val="00C749AC"/>
    <w:rsid w:val="00C74BCE"/>
    <w:rsid w:val="00C8087A"/>
    <w:rsid w:val="00C80B36"/>
    <w:rsid w:val="00C810CB"/>
    <w:rsid w:val="00C81953"/>
    <w:rsid w:val="00C86019"/>
    <w:rsid w:val="00C86983"/>
    <w:rsid w:val="00C9349A"/>
    <w:rsid w:val="00C93C71"/>
    <w:rsid w:val="00CA4344"/>
    <w:rsid w:val="00CA52CB"/>
    <w:rsid w:val="00CA5FD6"/>
    <w:rsid w:val="00CA621D"/>
    <w:rsid w:val="00CA659C"/>
    <w:rsid w:val="00CA6D1D"/>
    <w:rsid w:val="00CB3671"/>
    <w:rsid w:val="00CB4EE5"/>
    <w:rsid w:val="00CB5D57"/>
    <w:rsid w:val="00CB6A9B"/>
    <w:rsid w:val="00CB6DD1"/>
    <w:rsid w:val="00CB6E47"/>
    <w:rsid w:val="00CB6F8F"/>
    <w:rsid w:val="00CC0B16"/>
    <w:rsid w:val="00CC0D5F"/>
    <w:rsid w:val="00CC0E17"/>
    <w:rsid w:val="00CC10ED"/>
    <w:rsid w:val="00CC186C"/>
    <w:rsid w:val="00CC1A4D"/>
    <w:rsid w:val="00CC1DCB"/>
    <w:rsid w:val="00CC1E63"/>
    <w:rsid w:val="00CC2433"/>
    <w:rsid w:val="00CC26A1"/>
    <w:rsid w:val="00CC363D"/>
    <w:rsid w:val="00CC3DCB"/>
    <w:rsid w:val="00CC5592"/>
    <w:rsid w:val="00CC5D4A"/>
    <w:rsid w:val="00CD0A2F"/>
    <w:rsid w:val="00CD134E"/>
    <w:rsid w:val="00CD3C4E"/>
    <w:rsid w:val="00CD4370"/>
    <w:rsid w:val="00CD4B34"/>
    <w:rsid w:val="00CE08A2"/>
    <w:rsid w:val="00CE5EF8"/>
    <w:rsid w:val="00CE602C"/>
    <w:rsid w:val="00CE6F4B"/>
    <w:rsid w:val="00CF03E0"/>
    <w:rsid w:val="00CF2CD2"/>
    <w:rsid w:val="00D01836"/>
    <w:rsid w:val="00D027A3"/>
    <w:rsid w:val="00D04090"/>
    <w:rsid w:val="00D04403"/>
    <w:rsid w:val="00D07430"/>
    <w:rsid w:val="00D07521"/>
    <w:rsid w:val="00D104CB"/>
    <w:rsid w:val="00D104E0"/>
    <w:rsid w:val="00D10627"/>
    <w:rsid w:val="00D10D15"/>
    <w:rsid w:val="00D110E0"/>
    <w:rsid w:val="00D1256E"/>
    <w:rsid w:val="00D1320D"/>
    <w:rsid w:val="00D15983"/>
    <w:rsid w:val="00D1765B"/>
    <w:rsid w:val="00D209E2"/>
    <w:rsid w:val="00D2115D"/>
    <w:rsid w:val="00D23E1B"/>
    <w:rsid w:val="00D25656"/>
    <w:rsid w:val="00D25840"/>
    <w:rsid w:val="00D32D72"/>
    <w:rsid w:val="00D35E11"/>
    <w:rsid w:val="00D362FC"/>
    <w:rsid w:val="00D363B4"/>
    <w:rsid w:val="00D36455"/>
    <w:rsid w:val="00D36D71"/>
    <w:rsid w:val="00D3719B"/>
    <w:rsid w:val="00D37266"/>
    <w:rsid w:val="00D37B1B"/>
    <w:rsid w:val="00D40031"/>
    <w:rsid w:val="00D41240"/>
    <w:rsid w:val="00D43B8B"/>
    <w:rsid w:val="00D45B31"/>
    <w:rsid w:val="00D4725C"/>
    <w:rsid w:val="00D4736A"/>
    <w:rsid w:val="00D47772"/>
    <w:rsid w:val="00D505D9"/>
    <w:rsid w:val="00D517DE"/>
    <w:rsid w:val="00D54383"/>
    <w:rsid w:val="00D54DA4"/>
    <w:rsid w:val="00D56F32"/>
    <w:rsid w:val="00D61E5B"/>
    <w:rsid w:val="00D636BE"/>
    <w:rsid w:val="00D650E4"/>
    <w:rsid w:val="00D678C9"/>
    <w:rsid w:val="00D731BB"/>
    <w:rsid w:val="00D736E7"/>
    <w:rsid w:val="00D8150C"/>
    <w:rsid w:val="00D81F88"/>
    <w:rsid w:val="00D83841"/>
    <w:rsid w:val="00D851DB"/>
    <w:rsid w:val="00D857F5"/>
    <w:rsid w:val="00D85A35"/>
    <w:rsid w:val="00D85BC5"/>
    <w:rsid w:val="00D85E9C"/>
    <w:rsid w:val="00D871EE"/>
    <w:rsid w:val="00D872A4"/>
    <w:rsid w:val="00D87B44"/>
    <w:rsid w:val="00D9084D"/>
    <w:rsid w:val="00D923A8"/>
    <w:rsid w:val="00D933AA"/>
    <w:rsid w:val="00D93489"/>
    <w:rsid w:val="00D9519F"/>
    <w:rsid w:val="00D95E18"/>
    <w:rsid w:val="00D9740D"/>
    <w:rsid w:val="00DA07B6"/>
    <w:rsid w:val="00DA164E"/>
    <w:rsid w:val="00DA2A15"/>
    <w:rsid w:val="00DA39F5"/>
    <w:rsid w:val="00DA3D97"/>
    <w:rsid w:val="00DA41A4"/>
    <w:rsid w:val="00DA41CB"/>
    <w:rsid w:val="00DA454B"/>
    <w:rsid w:val="00DA5EFF"/>
    <w:rsid w:val="00DA61AE"/>
    <w:rsid w:val="00DA74F7"/>
    <w:rsid w:val="00DB1FC6"/>
    <w:rsid w:val="00DB242D"/>
    <w:rsid w:val="00DB4EF1"/>
    <w:rsid w:val="00DB5467"/>
    <w:rsid w:val="00DB5AE2"/>
    <w:rsid w:val="00DB5F9C"/>
    <w:rsid w:val="00DB7601"/>
    <w:rsid w:val="00DC1A38"/>
    <w:rsid w:val="00DC233E"/>
    <w:rsid w:val="00DC43BB"/>
    <w:rsid w:val="00DC5AB2"/>
    <w:rsid w:val="00DC5F54"/>
    <w:rsid w:val="00DC7AFD"/>
    <w:rsid w:val="00DD0815"/>
    <w:rsid w:val="00DD34C9"/>
    <w:rsid w:val="00DD397B"/>
    <w:rsid w:val="00DD3D43"/>
    <w:rsid w:val="00DD4084"/>
    <w:rsid w:val="00DD4E31"/>
    <w:rsid w:val="00DD5AF1"/>
    <w:rsid w:val="00DD5E2D"/>
    <w:rsid w:val="00DE3BEC"/>
    <w:rsid w:val="00DE40B8"/>
    <w:rsid w:val="00DE4A7A"/>
    <w:rsid w:val="00DE5260"/>
    <w:rsid w:val="00DE55E6"/>
    <w:rsid w:val="00DF09D4"/>
    <w:rsid w:val="00DF4243"/>
    <w:rsid w:val="00DF588A"/>
    <w:rsid w:val="00DF6638"/>
    <w:rsid w:val="00DF6E96"/>
    <w:rsid w:val="00DF7EA1"/>
    <w:rsid w:val="00E00044"/>
    <w:rsid w:val="00E00552"/>
    <w:rsid w:val="00E01129"/>
    <w:rsid w:val="00E021FD"/>
    <w:rsid w:val="00E03556"/>
    <w:rsid w:val="00E05818"/>
    <w:rsid w:val="00E07F05"/>
    <w:rsid w:val="00E12B97"/>
    <w:rsid w:val="00E15BE1"/>
    <w:rsid w:val="00E15CB9"/>
    <w:rsid w:val="00E21CBD"/>
    <w:rsid w:val="00E221EB"/>
    <w:rsid w:val="00E22491"/>
    <w:rsid w:val="00E2419A"/>
    <w:rsid w:val="00E24A19"/>
    <w:rsid w:val="00E26845"/>
    <w:rsid w:val="00E275CA"/>
    <w:rsid w:val="00E3165F"/>
    <w:rsid w:val="00E32CC4"/>
    <w:rsid w:val="00E33686"/>
    <w:rsid w:val="00E339DE"/>
    <w:rsid w:val="00E33C93"/>
    <w:rsid w:val="00E3603D"/>
    <w:rsid w:val="00E37184"/>
    <w:rsid w:val="00E37258"/>
    <w:rsid w:val="00E37490"/>
    <w:rsid w:val="00E37BA9"/>
    <w:rsid w:val="00E40651"/>
    <w:rsid w:val="00E41484"/>
    <w:rsid w:val="00E42A3C"/>
    <w:rsid w:val="00E42BC4"/>
    <w:rsid w:val="00E44CC1"/>
    <w:rsid w:val="00E46DB9"/>
    <w:rsid w:val="00E51F11"/>
    <w:rsid w:val="00E523AA"/>
    <w:rsid w:val="00E5370A"/>
    <w:rsid w:val="00E55D35"/>
    <w:rsid w:val="00E562C8"/>
    <w:rsid w:val="00E57E5B"/>
    <w:rsid w:val="00E62087"/>
    <w:rsid w:val="00E621AC"/>
    <w:rsid w:val="00E62369"/>
    <w:rsid w:val="00E626F0"/>
    <w:rsid w:val="00E62AB8"/>
    <w:rsid w:val="00E62DE2"/>
    <w:rsid w:val="00E6459C"/>
    <w:rsid w:val="00E6560C"/>
    <w:rsid w:val="00E669E5"/>
    <w:rsid w:val="00E7097A"/>
    <w:rsid w:val="00E72CEB"/>
    <w:rsid w:val="00E732B3"/>
    <w:rsid w:val="00E817A2"/>
    <w:rsid w:val="00E81DB2"/>
    <w:rsid w:val="00E83219"/>
    <w:rsid w:val="00E84392"/>
    <w:rsid w:val="00E8766C"/>
    <w:rsid w:val="00E87DFF"/>
    <w:rsid w:val="00E87E70"/>
    <w:rsid w:val="00E914D3"/>
    <w:rsid w:val="00E91DA3"/>
    <w:rsid w:val="00E920DC"/>
    <w:rsid w:val="00E951DD"/>
    <w:rsid w:val="00E9558A"/>
    <w:rsid w:val="00E95FCA"/>
    <w:rsid w:val="00E9622A"/>
    <w:rsid w:val="00E963B2"/>
    <w:rsid w:val="00EA0B11"/>
    <w:rsid w:val="00EA19DE"/>
    <w:rsid w:val="00EA258D"/>
    <w:rsid w:val="00EA2878"/>
    <w:rsid w:val="00EA2EE8"/>
    <w:rsid w:val="00EA4867"/>
    <w:rsid w:val="00EA72E7"/>
    <w:rsid w:val="00EB0459"/>
    <w:rsid w:val="00EB099D"/>
    <w:rsid w:val="00EB2143"/>
    <w:rsid w:val="00EB2412"/>
    <w:rsid w:val="00EB3EED"/>
    <w:rsid w:val="00EB3F05"/>
    <w:rsid w:val="00EC24AF"/>
    <w:rsid w:val="00EC3E3D"/>
    <w:rsid w:val="00EC3F54"/>
    <w:rsid w:val="00ED0025"/>
    <w:rsid w:val="00ED245E"/>
    <w:rsid w:val="00ED5A35"/>
    <w:rsid w:val="00ED5EE9"/>
    <w:rsid w:val="00ED6BAA"/>
    <w:rsid w:val="00EE0717"/>
    <w:rsid w:val="00EE181D"/>
    <w:rsid w:val="00EE1CA7"/>
    <w:rsid w:val="00EE2616"/>
    <w:rsid w:val="00EE3DB0"/>
    <w:rsid w:val="00EE48CA"/>
    <w:rsid w:val="00EE5D9C"/>
    <w:rsid w:val="00EE7B22"/>
    <w:rsid w:val="00EF09A0"/>
    <w:rsid w:val="00EF0A03"/>
    <w:rsid w:val="00EF18C1"/>
    <w:rsid w:val="00EF20F6"/>
    <w:rsid w:val="00EF30AE"/>
    <w:rsid w:val="00EF34F1"/>
    <w:rsid w:val="00EF3856"/>
    <w:rsid w:val="00EF4F19"/>
    <w:rsid w:val="00EF7BD2"/>
    <w:rsid w:val="00F0022B"/>
    <w:rsid w:val="00F004C2"/>
    <w:rsid w:val="00F0314D"/>
    <w:rsid w:val="00F042A0"/>
    <w:rsid w:val="00F0533E"/>
    <w:rsid w:val="00F1002C"/>
    <w:rsid w:val="00F100EC"/>
    <w:rsid w:val="00F1078C"/>
    <w:rsid w:val="00F122BB"/>
    <w:rsid w:val="00F12D79"/>
    <w:rsid w:val="00F147F0"/>
    <w:rsid w:val="00F163EB"/>
    <w:rsid w:val="00F211F2"/>
    <w:rsid w:val="00F21CF6"/>
    <w:rsid w:val="00F23974"/>
    <w:rsid w:val="00F26B59"/>
    <w:rsid w:val="00F26C79"/>
    <w:rsid w:val="00F27DD7"/>
    <w:rsid w:val="00F30144"/>
    <w:rsid w:val="00F32A68"/>
    <w:rsid w:val="00F33B0A"/>
    <w:rsid w:val="00F33B52"/>
    <w:rsid w:val="00F3647A"/>
    <w:rsid w:val="00F36A1F"/>
    <w:rsid w:val="00F36CB5"/>
    <w:rsid w:val="00F41647"/>
    <w:rsid w:val="00F430AC"/>
    <w:rsid w:val="00F43C8D"/>
    <w:rsid w:val="00F44194"/>
    <w:rsid w:val="00F44432"/>
    <w:rsid w:val="00F44E9A"/>
    <w:rsid w:val="00F513DF"/>
    <w:rsid w:val="00F51802"/>
    <w:rsid w:val="00F52596"/>
    <w:rsid w:val="00F545E6"/>
    <w:rsid w:val="00F54A2D"/>
    <w:rsid w:val="00F56588"/>
    <w:rsid w:val="00F57494"/>
    <w:rsid w:val="00F609D1"/>
    <w:rsid w:val="00F617D3"/>
    <w:rsid w:val="00F63FFA"/>
    <w:rsid w:val="00F64034"/>
    <w:rsid w:val="00F64939"/>
    <w:rsid w:val="00F64FAD"/>
    <w:rsid w:val="00F662EA"/>
    <w:rsid w:val="00F66979"/>
    <w:rsid w:val="00F73C76"/>
    <w:rsid w:val="00F75B18"/>
    <w:rsid w:val="00F774A5"/>
    <w:rsid w:val="00F8092E"/>
    <w:rsid w:val="00F809F0"/>
    <w:rsid w:val="00F854BD"/>
    <w:rsid w:val="00F85BA1"/>
    <w:rsid w:val="00F864EB"/>
    <w:rsid w:val="00F8776E"/>
    <w:rsid w:val="00F87EF5"/>
    <w:rsid w:val="00F93B57"/>
    <w:rsid w:val="00F93C76"/>
    <w:rsid w:val="00F9473A"/>
    <w:rsid w:val="00F949DB"/>
    <w:rsid w:val="00F94C53"/>
    <w:rsid w:val="00F95F91"/>
    <w:rsid w:val="00F976D2"/>
    <w:rsid w:val="00FA014B"/>
    <w:rsid w:val="00FA0D79"/>
    <w:rsid w:val="00FA1779"/>
    <w:rsid w:val="00FA2608"/>
    <w:rsid w:val="00FA2DE7"/>
    <w:rsid w:val="00FA3DB3"/>
    <w:rsid w:val="00FA55B4"/>
    <w:rsid w:val="00FA6250"/>
    <w:rsid w:val="00FA6907"/>
    <w:rsid w:val="00FA6BB0"/>
    <w:rsid w:val="00FA7491"/>
    <w:rsid w:val="00FB03FA"/>
    <w:rsid w:val="00FB1DAB"/>
    <w:rsid w:val="00FB2768"/>
    <w:rsid w:val="00FB2D4D"/>
    <w:rsid w:val="00FB36BC"/>
    <w:rsid w:val="00FB6500"/>
    <w:rsid w:val="00FB6D88"/>
    <w:rsid w:val="00FC005C"/>
    <w:rsid w:val="00FC04A3"/>
    <w:rsid w:val="00FC065F"/>
    <w:rsid w:val="00FC14F1"/>
    <w:rsid w:val="00FC4029"/>
    <w:rsid w:val="00FC540E"/>
    <w:rsid w:val="00FC735F"/>
    <w:rsid w:val="00FD09F3"/>
    <w:rsid w:val="00FD3D4E"/>
    <w:rsid w:val="00FD52F2"/>
    <w:rsid w:val="00FD602A"/>
    <w:rsid w:val="00FE14C5"/>
    <w:rsid w:val="00FE15F0"/>
    <w:rsid w:val="00FE2087"/>
    <w:rsid w:val="00FE2483"/>
    <w:rsid w:val="00FE3B3D"/>
    <w:rsid w:val="00FE3C7B"/>
    <w:rsid w:val="00FE45DC"/>
    <w:rsid w:val="00FE7569"/>
    <w:rsid w:val="00FF0A6B"/>
    <w:rsid w:val="00FF12B9"/>
    <w:rsid w:val="00FF2041"/>
    <w:rsid w:val="00FF386A"/>
    <w:rsid w:val="00FF5896"/>
    <w:rsid w:val="00FF66C1"/>
    <w:rsid w:val="00FF6F9E"/>
    <w:rsid w:val="00FF7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926CA-F9FE-4907-9D88-00EE7E12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474"/>
    <w:rPr>
      <w:rFonts w:eastAsiaTheme="minorEastAsia"/>
      <w:lang w:eastAsia="ru-RU"/>
    </w:rPr>
  </w:style>
  <w:style w:type="paragraph" w:styleId="1">
    <w:name w:val="heading 1"/>
    <w:basedOn w:val="a"/>
    <w:link w:val="10"/>
    <w:uiPriority w:val="9"/>
    <w:qFormat/>
    <w:rsid w:val="00247358"/>
    <w:pPr>
      <w:keepNext/>
      <w:tabs>
        <w:tab w:val="left" w:pos="4820"/>
      </w:tabs>
      <w:suppressAutoHyphens/>
      <w:spacing w:after="0" w:line="240" w:lineRule="auto"/>
      <w:jc w:val="center"/>
      <w:textAlignment w:val="baseline"/>
      <w:outlineLvl w:val="0"/>
    </w:pPr>
    <w:rPr>
      <w:rFonts w:ascii="Times New Roman" w:eastAsia="Times New Roman" w:hAnsi="Times New Roman" w:cs="Times New Roman"/>
      <w:bCs/>
      <w:color w:val="00000A"/>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 текст (3)"/>
    <w:basedOn w:val="a"/>
    <w:rsid w:val="00222474"/>
    <w:pPr>
      <w:spacing w:after="0" w:line="360" w:lineRule="auto"/>
      <w:jc w:val="both"/>
    </w:pPr>
    <w:rPr>
      <w:rFonts w:ascii="Times New Roman" w:eastAsia="Times New Roman" w:hAnsi="Times New Roman" w:cs="Times New Roman"/>
      <w:color w:val="000000"/>
      <w:sz w:val="24"/>
      <w:szCs w:val="24"/>
    </w:rPr>
  </w:style>
  <w:style w:type="paragraph" w:styleId="a3">
    <w:name w:val="Body Text"/>
    <w:basedOn w:val="a"/>
    <w:link w:val="a4"/>
    <w:rsid w:val="00222474"/>
    <w:pPr>
      <w:spacing w:after="0" w:line="360" w:lineRule="auto"/>
      <w:jc w:val="center"/>
    </w:pPr>
    <w:rPr>
      <w:rFonts w:ascii="Times New Roman" w:eastAsia="Calibri" w:hAnsi="Times New Roman" w:cs="Times New Roman"/>
      <w:sz w:val="28"/>
      <w:szCs w:val="28"/>
      <w:lang w:eastAsia="en-US"/>
    </w:rPr>
  </w:style>
  <w:style w:type="character" w:customStyle="1" w:styleId="a4">
    <w:name w:val="Основной текст Знак"/>
    <w:basedOn w:val="a0"/>
    <w:link w:val="a3"/>
    <w:rsid w:val="00222474"/>
    <w:rPr>
      <w:rFonts w:ascii="Times New Roman" w:eastAsia="Calibri" w:hAnsi="Times New Roman" w:cs="Times New Roman"/>
      <w:sz w:val="28"/>
      <w:szCs w:val="28"/>
    </w:rPr>
  </w:style>
  <w:style w:type="paragraph" w:customStyle="1" w:styleId="Default">
    <w:name w:val="Default"/>
    <w:rsid w:val="0022247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List Paragraph"/>
    <w:basedOn w:val="a"/>
    <w:uiPriority w:val="34"/>
    <w:qFormat/>
    <w:rsid w:val="00985B52"/>
    <w:pPr>
      <w:ind w:left="720"/>
      <w:contextualSpacing/>
    </w:pPr>
  </w:style>
  <w:style w:type="character" w:customStyle="1" w:styleId="10">
    <w:name w:val="Заголовок 1 Знак"/>
    <w:basedOn w:val="a0"/>
    <w:link w:val="1"/>
    <w:uiPriority w:val="9"/>
    <w:rsid w:val="00247358"/>
    <w:rPr>
      <w:rFonts w:ascii="Times New Roman" w:eastAsia="Times New Roman" w:hAnsi="Times New Roman" w:cs="Times New Roman"/>
      <w:bCs/>
      <w:color w:val="00000A"/>
      <w:sz w:val="28"/>
      <w:szCs w:val="20"/>
      <w:lang w:eastAsia="ru-RU"/>
    </w:rPr>
  </w:style>
  <w:style w:type="paragraph" w:styleId="a6">
    <w:name w:val="Balloon Text"/>
    <w:basedOn w:val="a"/>
    <w:link w:val="a7"/>
    <w:uiPriority w:val="99"/>
    <w:semiHidden/>
    <w:unhideWhenUsed/>
    <w:rsid w:val="0081291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12919"/>
    <w:rPr>
      <w:rFonts w:ascii="Segoe UI" w:eastAsiaTheme="minorEastAsia" w:hAnsi="Segoe UI" w:cs="Segoe UI"/>
      <w:sz w:val="18"/>
      <w:szCs w:val="18"/>
      <w:lang w:eastAsia="ru-RU"/>
    </w:rPr>
  </w:style>
  <w:style w:type="table" w:styleId="a8">
    <w:name w:val="Table Grid"/>
    <w:basedOn w:val="a1"/>
    <w:uiPriority w:val="59"/>
    <w:rsid w:val="00DC1A3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4D784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D784B"/>
    <w:rPr>
      <w:rFonts w:eastAsiaTheme="minorEastAsia"/>
      <w:lang w:eastAsia="ru-RU"/>
    </w:rPr>
  </w:style>
  <w:style w:type="paragraph" w:styleId="ab">
    <w:name w:val="footer"/>
    <w:basedOn w:val="a"/>
    <w:link w:val="ac"/>
    <w:uiPriority w:val="99"/>
    <w:unhideWhenUsed/>
    <w:rsid w:val="004D784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D784B"/>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13</Pages>
  <Words>3257</Words>
  <Characters>18570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flash</dc:creator>
  <cp:keywords/>
  <dc:description/>
  <cp:lastModifiedBy>Базаева Нина</cp:lastModifiedBy>
  <cp:revision>18</cp:revision>
  <cp:lastPrinted>2020-04-09T10:19:00Z</cp:lastPrinted>
  <dcterms:created xsi:type="dcterms:W3CDTF">2017-11-21T06:47:00Z</dcterms:created>
  <dcterms:modified xsi:type="dcterms:W3CDTF">2020-04-09T10:38:00Z</dcterms:modified>
</cp:coreProperties>
</file>